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方正小标宋_GBK" w:eastAsia="方正小标宋_GBK" w:cs="宋体"/>
          <w:b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宋体"/>
          <w:b/>
          <w:color w:val="333333"/>
          <w:kern w:val="0"/>
          <w:sz w:val="28"/>
          <w:szCs w:val="28"/>
          <w:lang w:eastAsia="zh-CN"/>
        </w:rPr>
        <w:t>乳源瑶族自治县农业农村局</w:t>
      </w:r>
      <w:r>
        <w:rPr>
          <w:rFonts w:hint="eastAsia" w:ascii="方正小标宋_GBK" w:hAnsi="方正小标宋_GBK" w:eastAsia="方正小标宋_GBK" w:cs="宋体"/>
          <w:b/>
          <w:color w:val="333333"/>
          <w:kern w:val="0"/>
          <w:sz w:val="28"/>
          <w:szCs w:val="28"/>
        </w:rPr>
        <w:t>政府信息公开申请表</w:t>
      </w:r>
    </w:p>
    <w:tbl>
      <w:tblPr>
        <w:tblStyle w:val="2"/>
        <w:tblW w:w="8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635"/>
        <w:gridCol w:w="1526"/>
        <w:gridCol w:w="522"/>
        <w:gridCol w:w="1162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048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048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4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4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4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4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联系人电子邮箱</w:t>
            </w:r>
          </w:p>
        </w:tc>
        <w:tc>
          <w:tcPr>
            <w:tcW w:w="54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43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43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  <w:jc w:val="center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707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821" w:type="dxa"/>
            <w:gridSpan w:val="6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437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43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3911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  <w:jc w:val="center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3911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82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widowControl/>
        <w:spacing w:line="20" w:lineRule="exact"/>
        <w:jc w:val="left"/>
        <w:rPr>
          <w:rFonts w:ascii="微软雅黑" w:hAnsi="微软雅黑" w:eastAsia="微软雅黑" w:cs="宋体"/>
          <w:color w:val="333333"/>
          <w:kern w:val="0"/>
          <w:sz w:val="19"/>
          <w:szCs w:val="19"/>
        </w:rPr>
      </w:pPr>
    </w:p>
    <w:p/>
    <w:sectPr>
      <w:pgSz w:w="11906" w:h="16838"/>
      <w:pgMar w:top="1701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45BEF"/>
    <w:rsid w:val="254D1DA3"/>
    <w:rsid w:val="334B0A33"/>
    <w:rsid w:val="33B87D4D"/>
    <w:rsid w:val="54945BEF"/>
    <w:rsid w:val="7665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2020-09-23T08:31:00Z</dcterms:created>
  <dc:creator>Administrator</dc:creator>
  <cp:lastModifiedBy>Administrator</cp:lastModifiedBy>
  <dcterms:modified xsi:type="dcterms:W3CDTF">2023-12-26T02:01:06Z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DAE070E9AC7944D3A5FD27175922618A</vt:lpwstr>
  </property>
</Properties>
</file>