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 w:firstLineChars="200"/>
        <w:rPr>
          <w:rFonts w:ascii="微软雅黑" w:hAnsi="微软雅黑" w:eastAsia="微软雅黑" w:cs="微软雅黑"/>
          <w:i w:val="0"/>
          <w:iCs w:val="0"/>
          <w:caps w:val="0"/>
          <w:color w:val="424242"/>
          <w:spacing w:val="0"/>
          <w:sz w:val="27"/>
          <w:szCs w:val="27"/>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424242"/>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424242"/>
          <w:spacing w:val="0"/>
          <w:sz w:val="44"/>
          <w:szCs w:val="44"/>
          <w:shd w:val="clear" w:fill="FFFFFF"/>
          <w:lang w:val="en-US" w:eastAsia="zh-CN"/>
        </w:rPr>
        <w:t xml:space="preserve">   县交通运输局开展2023年”信用交通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i w:val="0"/>
          <w:iCs w:val="0"/>
          <w:caps w:val="0"/>
          <w:color w:val="424242"/>
          <w:spacing w:val="0"/>
          <w:sz w:val="27"/>
          <w:szCs w:val="27"/>
          <w:shd w:val="clear" w:fill="FFFFFF"/>
          <w:lang w:val="en-US" w:eastAsia="zh-CN"/>
        </w:rPr>
      </w:pPr>
      <w:r>
        <w:rPr>
          <w:rFonts w:hint="eastAsia" w:ascii="方正小标宋简体" w:hAnsi="方正小标宋简体" w:eastAsia="方正小标宋简体" w:cs="方正小标宋简体"/>
          <w:i w:val="0"/>
          <w:iCs w:val="0"/>
          <w:caps w:val="0"/>
          <w:color w:val="424242"/>
          <w:spacing w:val="0"/>
          <w:sz w:val="44"/>
          <w:szCs w:val="44"/>
          <w:shd w:val="clear" w:fill="FFFFFF"/>
          <w:lang w:val="en-US" w:eastAsia="zh-CN"/>
        </w:rPr>
        <w:t>宣传月”活动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w:t>
      </w:r>
      <w:r>
        <w:rPr>
          <w:rFonts w:hint="eastAsia" w:ascii="仿宋_GB2312" w:hAnsi="仿宋_GB2312" w:eastAsia="仿宋_GB2312" w:cs="仿宋_GB2312"/>
          <w:i w:val="0"/>
          <w:iCs w:val="0"/>
          <w:caps w:val="0"/>
          <w:color w:val="auto"/>
          <w:spacing w:val="0"/>
          <w:sz w:val="32"/>
          <w:szCs w:val="32"/>
          <w:shd w:val="clear" w:fill="FFFFFF"/>
        </w:rPr>
        <w:t>深入开展2023年“信用交通宣传月”活动，持续推进我</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交通运输领域社会信用体系建设工作，</w:t>
      </w:r>
      <w:r>
        <w:rPr>
          <w:rFonts w:hint="eastAsia" w:ascii="仿宋_GB2312" w:hAnsi="仿宋_GB2312" w:eastAsia="仿宋_GB2312" w:cs="仿宋_GB2312"/>
          <w:i w:val="0"/>
          <w:iCs w:val="0"/>
          <w:caps w:val="0"/>
          <w:color w:val="auto"/>
          <w:spacing w:val="0"/>
          <w:sz w:val="32"/>
          <w:szCs w:val="32"/>
          <w:shd w:val="clear" w:fill="FFFFFF"/>
          <w:lang w:val="en-US" w:eastAsia="zh-CN"/>
        </w:rPr>
        <w:t>近日，县交通运输局组织有关业务股室</w:t>
      </w:r>
      <w:r>
        <w:rPr>
          <w:rFonts w:hint="eastAsia" w:ascii="仿宋_GB2312" w:hAnsi="仿宋_GB2312" w:eastAsia="仿宋_GB2312" w:cs="仿宋_GB2312"/>
          <w:i w:val="0"/>
          <w:iCs w:val="0"/>
          <w:caps w:val="0"/>
          <w:color w:val="auto"/>
          <w:spacing w:val="0"/>
          <w:sz w:val="32"/>
          <w:szCs w:val="32"/>
          <w:shd w:val="clear" w:fill="FFFFFF"/>
        </w:rPr>
        <w:t>到一六镇狮头岭石场、桂头镇宏建搅拌站开展“2023年信用交通宣传月”宣传活动，向企业宣贯信用修复等相关政策</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企业信用信息修复是指信用主体为积极改善自身信用状况，在纠正失信行为、履行相关义务后，可以向认定失信行为的单位或者归集失信信息的信用平台网站的运行机构提出申请，由认定单位或者归集机构按照有关规定，移除或终止公示失信信息。企业信用修复是国家制度中的一项法律责任，也是国家制度中的市场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此次活动，重点</w:t>
      </w:r>
      <w:r>
        <w:rPr>
          <w:rFonts w:hint="eastAsia" w:ascii="仿宋_GB2312" w:hAnsi="仿宋_GB2312" w:eastAsia="仿宋_GB2312" w:cs="仿宋_GB2312"/>
          <w:i w:val="0"/>
          <w:iCs w:val="0"/>
          <w:caps w:val="0"/>
          <w:color w:val="auto"/>
          <w:spacing w:val="0"/>
          <w:sz w:val="32"/>
          <w:szCs w:val="32"/>
          <w:shd w:val="clear" w:fill="FFFFFF"/>
          <w:lang w:eastAsia="zh-CN"/>
        </w:rPr>
        <w:t>围绕失信行为纠正后的信用信息修复操作流程和注意事项进行</w:t>
      </w:r>
      <w:r>
        <w:rPr>
          <w:rFonts w:hint="eastAsia" w:ascii="仿宋_GB2312" w:hAnsi="仿宋_GB2312" w:eastAsia="仿宋_GB2312" w:cs="仿宋_GB2312"/>
          <w:i w:val="0"/>
          <w:iCs w:val="0"/>
          <w:caps w:val="0"/>
          <w:color w:val="auto"/>
          <w:spacing w:val="0"/>
          <w:sz w:val="32"/>
          <w:szCs w:val="32"/>
          <w:shd w:val="clear" w:fill="FFFFFF"/>
          <w:lang w:val="en-US" w:eastAsia="zh-CN"/>
        </w:rPr>
        <w:t>宣讲</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eastAsia="zh-CN"/>
        </w:rPr>
        <w:t>，帮助被列入经营异常名录、严重违法失信名单和被行政处罚企业</w:t>
      </w:r>
      <w:r>
        <w:rPr>
          <w:rFonts w:hint="eastAsia" w:ascii="仿宋_GB2312" w:hAnsi="仿宋_GB2312" w:eastAsia="仿宋_GB2312" w:cs="仿宋_GB2312"/>
          <w:i w:val="0"/>
          <w:iCs w:val="0"/>
          <w:caps w:val="0"/>
          <w:color w:val="auto"/>
          <w:spacing w:val="0"/>
          <w:sz w:val="32"/>
          <w:szCs w:val="32"/>
          <w:shd w:val="clear" w:fill="FFFFFF"/>
          <w:lang w:val="en-US" w:eastAsia="zh-CN"/>
        </w:rPr>
        <w:t>的</w:t>
      </w:r>
      <w:r>
        <w:rPr>
          <w:rFonts w:hint="eastAsia" w:ascii="仿宋_GB2312" w:hAnsi="仿宋_GB2312" w:eastAsia="仿宋_GB2312" w:cs="仿宋_GB2312"/>
          <w:i w:val="0"/>
          <w:iCs w:val="0"/>
          <w:caps w:val="0"/>
          <w:color w:val="auto"/>
          <w:spacing w:val="0"/>
          <w:sz w:val="32"/>
          <w:szCs w:val="32"/>
          <w:shd w:val="clear" w:fill="FFFFFF"/>
          <w:lang w:eastAsia="zh-CN"/>
        </w:rPr>
        <w:t>及时了解信用修复政策及信用修复具体流程与操作。</w:t>
      </w:r>
      <w:r>
        <w:rPr>
          <w:rFonts w:hint="eastAsia" w:ascii="仿宋_GB2312" w:hAnsi="仿宋_GB2312" w:eastAsia="仿宋_GB2312" w:cs="仿宋_GB2312"/>
          <w:i w:val="0"/>
          <w:iCs w:val="0"/>
          <w:caps w:val="0"/>
          <w:color w:val="auto"/>
          <w:spacing w:val="0"/>
          <w:sz w:val="32"/>
          <w:szCs w:val="32"/>
          <w:shd w:val="clear" w:fill="FFFFFF"/>
          <w:lang w:val="en-US" w:eastAsia="zh-CN"/>
        </w:rPr>
        <w:t>通过宣讲有效加强了</w:t>
      </w:r>
      <w:r>
        <w:rPr>
          <w:rFonts w:hint="eastAsia" w:ascii="仿宋_GB2312" w:hAnsi="仿宋_GB2312" w:eastAsia="仿宋_GB2312" w:cs="仿宋_GB2312"/>
          <w:i w:val="0"/>
          <w:iCs w:val="0"/>
          <w:caps w:val="0"/>
          <w:color w:val="auto"/>
          <w:spacing w:val="0"/>
          <w:sz w:val="32"/>
          <w:szCs w:val="32"/>
          <w:shd w:val="clear" w:fill="FFFFFF"/>
        </w:rPr>
        <w:t>企业对信用修复重要性的认识，让企业更加直观地了解网上信用修复流程，帮助解决企业失信修复过程中遇到的难点问题，进一步提高了企业自主开展信用修复的积极性。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今年以来，县交通运输局成功引导一家企业进行了信用修复。</w:t>
      </w:r>
      <w:r>
        <w:rPr>
          <w:rFonts w:hint="eastAsia" w:ascii="仿宋_GB2312" w:hAnsi="仿宋_GB2312" w:eastAsia="仿宋_GB2312" w:cs="仿宋_GB2312"/>
          <w:i w:val="0"/>
          <w:iCs w:val="0"/>
          <w:caps w:val="0"/>
          <w:color w:val="auto"/>
          <w:spacing w:val="0"/>
          <w:sz w:val="32"/>
          <w:szCs w:val="32"/>
          <w:shd w:val="clear" w:fill="FFFFFF"/>
        </w:rPr>
        <w:t>下一步，</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交通运输局将持续加强信用政策法规宣传，积极引导企业主动开展信用修复，提高企业信用风险防控意识，营造诚信经营的交通运输市场环境。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eastAsia" w:ascii="微软雅黑" w:hAnsi="微软雅黑" w:eastAsia="微软雅黑" w:cs="微软雅黑"/>
          <w:i w:val="0"/>
          <w:iCs w:val="0"/>
          <w:caps w:val="0"/>
          <w:color w:val="424242"/>
          <w:spacing w:val="0"/>
          <w:sz w:val="27"/>
          <w:szCs w:val="27"/>
          <w:shd w:val="clear" w:fill="FFFFFF"/>
          <w:lang w:eastAsia="zh-CN"/>
        </w:rPr>
      </w:pPr>
    </w:p>
    <w:p>
      <w:pPr>
        <w:rPr>
          <w:rFonts w:hint="eastAsia" w:eastAsia="微软雅黑"/>
          <w:lang w:eastAsia="zh-CN"/>
        </w:rPr>
      </w:pPr>
      <w:r>
        <w:rPr>
          <w:rFonts w:hint="eastAsia" w:eastAsia="微软雅黑"/>
          <w:lang w:eastAsia="zh-CN"/>
        </w:rPr>
        <w:drawing>
          <wp:inline distT="0" distB="0" distL="114300" distR="114300">
            <wp:extent cx="5274310" cy="2941955"/>
            <wp:effectExtent l="0" t="0" r="2540" b="10795"/>
            <wp:docPr id="2" name="图片 2" descr="15764125378497625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764125378497625352(1)"/>
                    <pic:cNvPicPr>
                      <a:picLocks noChangeAspect="1"/>
                    </pic:cNvPicPr>
                  </pic:nvPicPr>
                  <pic:blipFill>
                    <a:blip r:embed="rId4"/>
                    <a:stretch>
                      <a:fillRect/>
                    </a:stretch>
                  </pic:blipFill>
                  <pic:spPr>
                    <a:xfrm>
                      <a:off x="0" y="0"/>
                      <a:ext cx="5274310" cy="2941955"/>
                    </a:xfrm>
                    <a:prstGeom prst="rect">
                      <a:avLst/>
                    </a:prstGeom>
                  </pic:spPr>
                </pic:pic>
              </a:graphicData>
            </a:graphic>
          </wp:inline>
        </w:drawing>
      </w:r>
    </w:p>
    <w:p>
      <w:pPr>
        <w:rPr>
          <w:rFonts w:hint="eastAsia" w:eastAsia="微软雅黑"/>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C30B7869-E3C1-4952-A008-3FB0C1F336BB}"/>
  </w:font>
  <w:font w:name="方正小标宋简体">
    <w:panose1 w:val="02000000000000000000"/>
    <w:charset w:val="86"/>
    <w:family w:val="auto"/>
    <w:pitch w:val="default"/>
    <w:sig w:usb0="00000001" w:usb1="08000000" w:usb2="00000000" w:usb3="00000000" w:csb0="00040000" w:csb1="00000000"/>
    <w:embedRegular r:id="rId2" w:fontKey="{C3F158D6-3B91-4447-8040-524777F7C06E}"/>
  </w:font>
  <w:font w:name="仿宋_GB2312">
    <w:panose1 w:val="02010609030101010101"/>
    <w:charset w:val="86"/>
    <w:family w:val="auto"/>
    <w:pitch w:val="default"/>
    <w:sig w:usb0="00000001" w:usb1="080E0000" w:usb2="00000000" w:usb3="00000000" w:csb0="00040000" w:csb1="00000000"/>
    <w:embedRegular r:id="rId3" w:fontKey="{BC32E0FC-E4A8-4346-BC91-6EFB5BEAA344}"/>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WZiMjE2OGQ4N2U0MTg0MjkxMWQ5YTI3ZWYyYjgifQ=="/>
  </w:docVars>
  <w:rsids>
    <w:rsidRoot w:val="28DE7B82"/>
    <w:rsid w:val="27DB0851"/>
    <w:rsid w:val="28DE7B82"/>
    <w:rsid w:val="2F5D6F3E"/>
    <w:rsid w:val="42591323"/>
    <w:rsid w:val="49AA2E82"/>
    <w:rsid w:val="573140E3"/>
    <w:rsid w:val="7D29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2023-11-08T03:05:00Z</dcterms:created>
  <dc:creator> 好运2019好运</dc:creator>
  <cp:lastModifiedBy> 好运2019好运</cp:lastModifiedBy>
  <cp:lastPrinted>2023-11-08T07:15:00Z</cp:lastPrinted>
  <dcterms:modified xsi:type="dcterms:W3CDTF">2023-11-08T08:21:09Z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0AC2EC94EC4743A78BDAD390C2CFA0A9_11</vt:lpwstr>
  </property>
</Properties>
</file>