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1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4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5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0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黑体" w:hAnsi="黑体" w:eastAsia="黑体"/>
                <w:b/>
                <w:bCs/>
                <w:color w:val="FF0000"/>
                <w:sz w:val="66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FF0000"/>
                <w:sz w:val="66"/>
                <w:vertAlign w:val="baseline"/>
                <w:lang w:eastAsia="zh-CN"/>
              </w:rPr>
              <w:t>韶关市发展和改革局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00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黑体" w:hAnsi="黑体" w:eastAsia="黑体"/>
                <w:b/>
                <w:bCs/>
                <w:color w:val="FF0000"/>
                <w:sz w:val="66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FF0000"/>
                <w:spacing w:val="-17"/>
                <w:w w:val="95"/>
                <w:sz w:val="66"/>
                <w:vertAlign w:val="baseline"/>
                <w:lang w:eastAsia="zh-CN"/>
              </w:rPr>
              <w:t>韶关市通信建设管理办公室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10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FF0000"/>
                <w:sz w:val="66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FF0000"/>
                <w:sz w:val="66"/>
                <w:vertAlign w:val="baseline"/>
                <w:lang w:eastAsia="zh-CN"/>
              </w:rPr>
              <w:t>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pStyle w:val="7"/>
        <w:bidi w:val="0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韶发改联〔</w:t>
      </w:r>
      <w:r>
        <w:rPr>
          <w:rFonts w:hint="eastAsia"/>
          <w:lang w:val="en-US" w:eastAsia="zh-CN"/>
        </w:rPr>
        <w:t>2020</w:t>
      </w:r>
      <w:r>
        <w:rPr>
          <w:rFonts w:hint="eastAsia"/>
          <w:lang w:eastAsia="zh-CN"/>
        </w:rPr>
        <w:t>〕12号</w:t>
      </w:r>
    </w:p>
    <w:p>
      <w:pPr>
        <w:rPr>
          <w:rFonts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131445</wp:posOffset>
                </wp:positionV>
                <wp:extent cx="5814060" cy="635"/>
                <wp:effectExtent l="0" t="13970" r="762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05pt;margin-top:10.35pt;height:0.05pt;width:457.8pt;z-index:251658240;mso-width-relative:page;mso-height-relative:page;" filled="f" stroked="t" coordsize="21600,21600" o:gfxdata="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OwuBLYAAAACQEAAA8A&#10;AAAAAAAAAQAgAAAAIgAAAGRycy9kb3ducmV2LnhtbFBLAQIUABQAAAAIAIdO4kCs6Zso3gEAAJkD&#10;AAAOAAAAAAAAAAEAIAAAACcBAABkcnMvZTJvRG9jLnhtbFBLBQYAAAAABgAGAFkBAAB3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bidi w:val="0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sz w:val="42"/>
          <w:szCs w:val="42"/>
          <w:lang w:eastAsia="zh-CN"/>
        </w:rPr>
      </w:pPr>
      <w:r>
        <w:rPr>
          <w:rFonts w:hint="eastAsia"/>
          <w:sz w:val="42"/>
          <w:szCs w:val="42"/>
          <w:lang w:eastAsia="zh-CN"/>
        </w:rPr>
        <w:t>转发广东省发展改革委 广东省通信管理局</w:t>
      </w:r>
      <w:bookmarkStart w:id="0" w:name="_GoBack"/>
      <w:r>
        <w:rPr>
          <w:rFonts w:hint="eastAsia"/>
          <w:sz w:val="42"/>
          <w:szCs w:val="42"/>
          <w:lang w:eastAsia="zh-CN"/>
        </w:rPr>
        <w:t>关于废止粤发改价格〔2014〕694号的通知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outlineLvl w:val="5"/>
        <w:rPr>
          <w:rFonts w:hint="eastAsia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left="0" w:leftChars="0" w:firstLine="0" w:firstLineChars="0"/>
        <w:textAlignment w:val="auto"/>
        <w:outlineLvl w:val="5"/>
        <w:rPr>
          <w:rFonts w:hint="eastAsia"/>
          <w:lang w:eastAsia="zh-CN"/>
        </w:rPr>
      </w:pPr>
      <w:r>
        <w:rPr>
          <w:rFonts w:hint="eastAsia"/>
          <w:lang w:eastAsia="zh-CN"/>
        </w:rPr>
        <w:t>各县（市、区）发改局、通信管理部门，中国电信韶关分公司、中国移动通信集团广东有限公司韶关分公司、中国联通网络通信有限公司韶关分公司、中国铁塔股份有限公司韶关市分公司：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outlineLvl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现将《广东省发展改革委 广东省通信管理局关于废止粤发改价格〔2014〕694号的通知》（粤发改价格函〔2020〕496号）转发给你们，请遵照执行。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outlineLvl w:val="5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outlineLvl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附件：《广东省发展改革委 广东省通信管理局关于废止粤发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outlineLvl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　　改价格〔2014〕694号的通知》（粤发改价格函〔2020〕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outlineLvl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　　496号）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outlineLvl w:val="5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outlineLvl w:val="5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outlineLvl w:val="5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outlineLvl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韶关市发展和改革局     韶关市通信建设管理办公室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40" w:lineRule="exact"/>
        <w:ind w:firstLine="640" w:firstLineChars="200"/>
        <w:textAlignment w:val="auto"/>
        <w:outlineLvl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　　　　　　　　　　　　　2020年4月24日</w:t>
      </w: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7"/>
        <w:bidi w:val="0"/>
        <w:ind w:firstLine="640" w:firstLineChars="200"/>
        <w:rPr>
          <w:rFonts w:hint="eastAsia"/>
          <w:lang w:val="en-US" w:eastAsia="zh-CN"/>
        </w:rPr>
      </w:pPr>
    </w:p>
    <w:p>
      <w:pPr>
        <w:pStyle w:val="3"/>
        <w:pBdr>
          <w:bottom w:val="none" w:color="auto" w:sz="0" w:space="0"/>
        </w:pBd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公开方式：主动公开</w:t>
      </w:r>
    </w:p>
    <w:p>
      <w:pPr>
        <w:pStyle w:val="5"/>
        <w:pBdr>
          <w:top w:val="single" w:color="auto" w:sz="4" w:space="0"/>
          <w:bottom w:val="single" w:color="auto" w:sz="4" w:space="0"/>
        </w:pBd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抄送：市政府办公室、市工业和信息化局、国资委、市场监管局。</w:t>
      </w:r>
    </w:p>
    <w:p>
      <w:pPr>
        <w:pStyle w:val="5"/>
        <w:pBdr>
          <w:bottom w:val="single" w:color="auto" w:sz="4" w:space="0"/>
        </w:pBdr>
        <w:bidi w:val="0"/>
      </w:pPr>
      <w:r>
        <w:rPr>
          <w:rFonts w:hint="eastAsia"/>
          <w:lang w:val="en-US" w:eastAsia="zh-CN"/>
        </w:rPr>
        <w:t>韶关市发展和改革局办公室　　　　　　　2020年4月24日印发</w:t>
      </w:r>
    </w:p>
    <w:sectPr>
      <w:footerReference r:id="rId3" w:type="default"/>
      <w:pgSz w:w="11906" w:h="16838"/>
      <w:pgMar w:top="1701" w:right="1417" w:bottom="1417" w:left="1587" w:header="851" w:footer="992" w:gutter="0"/>
      <w:pgNumType w:fmt="numberInDash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D51B6"/>
    <w:rsid w:val="01790A05"/>
    <w:rsid w:val="01B225A0"/>
    <w:rsid w:val="01B9273D"/>
    <w:rsid w:val="02363D90"/>
    <w:rsid w:val="06E71B68"/>
    <w:rsid w:val="07FD2960"/>
    <w:rsid w:val="08804880"/>
    <w:rsid w:val="09E80338"/>
    <w:rsid w:val="0C1D0727"/>
    <w:rsid w:val="0D2F240B"/>
    <w:rsid w:val="0D6404A1"/>
    <w:rsid w:val="0D9C2714"/>
    <w:rsid w:val="0F220803"/>
    <w:rsid w:val="10433317"/>
    <w:rsid w:val="13B938F9"/>
    <w:rsid w:val="169737A4"/>
    <w:rsid w:val="17A74DE1"/>
    <w:rsid w:val="18924D43"/>
    <w:rsid w:val="18FF230C"/>
    <w:rsid w:val="1DB34019"/>
    <w:rsid w:val="1E7145A3"/>
    <w:rsid w:val="1F9F6B84"/>
    <w:rsid w:val="2072146E"/>
    <w:rsid w:val="221035AC"/>
    <w:rsid w:val="2248596A"/>
    <w:rsid w:val="245F7243"/>
    <w:rsid w:val="2802094A"/>
    <w:rsid w:val="28CA67CE"/>
    <w:rsid w:val="29AD4E3E"/>
    <w:rsid w:val="2B3364D6"/>
    <w:rsid w:val="349A1B14"/>
    <w:rsid w:val="34D038A6"/>
    <w:rsid w:val="35310E54"/>
    <w:rsid w:val="357A68BE"/>
    <w:rsid w:val="37F017E7"/>
    <w:rsid w:val="38AA4B7C"/>
    <w:rsid w:val="38D64ED0"/>
    <w:rsid w:val="39BF15CD"/>
    <w:rsid w:val="3BA6001E"/>
    <w:rsid w:val="3FA711C7"/>
    <w:rsid w:val="419245C6"/>
    <w:rsid w:val="425E7454"/>
    <w:rsid w:val="436D16FC"/>
    <w:rsid w:val="43956047"/>
    <w:rsid w:val="43B62BDD"/>
    <w:rsid w:val="43F65BE4"/>
    <w:rsid w:val="455B05B3"/>
    <w:rsid w:val="45CC4092"/>
    <w:rsid w:val="46236D0E"/>
    <w:rsid w:val="465D7182"/>
    <w:rsid w:val="46A23CFA"/>
    <w:rsid w:val="47466F09"/>
    <w:rsid w:val="474C1BC6"/>
    <w:rsid w:val="47DF6492"/>
    <w:rsid w:val="49482ED6"/>
    <w:rsid w:val="49745E61"/>
    <w:rsid w:val="497F26AE"/>
    <w:rsid w:val="4C154342"/>
    <w:rsid w:val="4C6B5E68"/>
    <w:rsid w:val="4D693685"/>
    <w:rsid w:val="51241764"/>
    <w:rsid w:val="521A44A2"/>
    <w:rsid w:val="525D51B6"/>
    <w:rsid w:val="53FF0EB7"/>
    <w:rsid w:val="540F353C"/>
    <w:rsid w:val="55DC4E48"/>
    <w:rsid w:val="573A69C4"/>
    <w:rsid w:val="5BCC3B4F"/>
    <w:rsid w:val="5E43526B"/>
    <w:rsid w:val="61E55C9F"/>
    <w:rsid w:val="65741389"/>
    <w:rsid w:val="66230D52"/>
    <w:rsid w:val="69905257"/>
    <w:rsid w:val="6C742B30"/>
    <w:rsid w:val="6D2A164A"/>
    <w:rsid w:val="6E174668"/>
    <w:rsid w:val="71445E40"/>
    <w:rsid w:val="73710316"/>
    <w:rsid w:val="73907C71"/>
    <w:rsid w:val="7ABE265E"/>
    <w:rsid w:val="7AD60CBB"/>
    <w:rsid w:val="7CD0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80" w:lineRule="exact"/>
      <w:ind w:firstLine="0" w:firstLineChars="0"/>
      <w:jc w:val="center"/>
      <w:outlineLvl w:val="0"/>
    </w:pPr>
    <w:rPr>
      <w:rFonts w:ascii="Calibri" w:hAnsi="Calibri" w:eastAsia="方正小标宋简体" w:cs="黑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1"/>
    </w:pPr>
    <w:rPr>
      <w:rFonts w:ascii="Arial" w:hAnsi="Arial" w:eastAsia="黑体" w:cs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2"/>
    </w:pPr>
    <w:rPr>
      <w:rFonts w:ascii="Times New Roman" w:hAnsi="Times New Roman" w:eastAsia="楷体_GB2312" w:cs="仿宋_GB2312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440" w:lineRule="exact"/>
      <w:ind w:firstLine="320" w:firstLineChars="100"/>
      <w:outlineLvl w:val="3"/>
    </w:pPr>
    <w:rPr>
      <w:rFonts w:ascii="Times New Roman" w:hAnsi="Times New Roman" w:eastAsia="仿宋_GB2312" w:cs="Times New Roman"/>
      <w:sz w:val="28"/>
      <w:szCs w:val="22"/>
      <w:lang w:bidi="ar-SA"/>
    </w:rPr>
  </w:style>
  <w:style w:type="paragraph" w:styleId="6">
    <w:name w:val="heading 5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400" w:lineRule="exact"/>
      <w:ind w:firstLine="0" w:firstLineChars="0"/>
      <w:jc w:val="center"/>
      <w:outlineLvl w:val="4"/>
    </w:pPr>
    <w:rPr>
      <w:rFonts w:ascii="Calibri" w:hAnsi="Calibri" w:eastAsia="宋体" w:cs="黑体"/>
      <w:sz w:val="24"/>
      <w:szCs w:val="24"/>
    </w:rPr>
  </w:style>
  <w:style w:type="paragraph" w:styleId="7">
    <w:name w:val="heading 6"/>
    <w:basedOn w:val="1"/>
    <w:next w:val="1"/>
    <w:semiHidden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600" w:lineRule="exact"/>
      <w:ind w:firstLine="420" w:firstLineChars="200"/>
      <w:jc w:val="both"/>
      <w:outlineLvl w:val="5"/>
    </w:pPr>
    <w:rPr>
      <w:rFonts w:ascii="Times New Roman" w:hAnsi="Times New Roman" w:eastAsia="仿宋_GB2312" w:cs="Times New Roman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400" w:lineRule="exact"/>
      <w:ind w:firstLine="0" w:firstLineChars="0"/>
      <w:jc w:val="both"/>
    </w:pPr>
    <w:rPr>
      <w:rFonts w:ascii="BatangChe" w:hAnsi="BatangChe" w:eastAsia="仿宋_GB2312" w:cs="BatangChe"/>
      <w:sz w:val="24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样式1"/>
    <w:basedOn w:val="1"/>
    <w:qFormat/>
    <w:uiPriority w:val="0"/>
    <w:pPr>
      <w:spacing w:line="660" w:lineRule="exact"/>
      <w:ind w:firstLine="0" w:firstLineChars="0"/>
      <w:jc w:val="center"/>
    </w:pPr>
    <w:rPr>
      <w:rFonts w:eastAsia="方正小标宋简体" w:cs="仿宋_GB2312"/>
      <w:sz w:val="44"/>
      <w:szCs w:val="32"/>
    </w:rPr>
  </w:style>
  <w:style w:type="paragraph" w:customStyle="1" w:styleId="13">
    <w:name w:val="样式2"/>
    <w:basedOn w:val="7"/>
    <w:next w:val="7"/>
    <w:qFormat/>
    <w:uiPriority w:val="0"/>
    <w:pPr>
      <w:keepNext w:val="0"/>
      <w:keepLines w:val="0"/>
      <w:spacing w:line="400" w:lineRule="exact"/>
      <w:ind w:firstLine="0" w:firstLineChars="0"/>
      <w:jc w:val="left"/>
    </w:pPr>
    <w:rPr>
      <w:rFonts w:ascii="Times New Roman" w:hAnsi="Times New Roman" w:eastAsia="宋体"/>
      <w:sz w:val="24"/>
    </w:rPr>
  </w:style>
  <w:style w:type="paragraph" w:customStyle="1" w:styleId="14">
    <w:name w:val="样式3"/>
    <w:basedOn w:val="1"/>
    <w:qFormat/>
    <w:uiPriority w:val="0"/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2020-04-24T05:20:00Z</dcterms:created>
  <dc:creator>蔡海霞</dc:creator>
  <cp:lastModifiedBy>肖菊芬</cp:lastModifiedBy>
  <dcterms:modified xsi:type="dcterms:W3CDTF">2020-04-27T02:19:25Z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