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968">
      <w:pPr>
        <w:jc w:val="center"/>
        <w:rPr>
          <w:rFonts w:hint="eastAsia" w:ascii="黑体" w:hAnsi="黑体" w:eastAsia="黑体" w:cs="黑体"/>
          <w:sz w:val="44"/>
          <w:szCs w:val="36"/>
        </w:rPr>
      </w:pPr>
      <w:r>
        <w:rPr>
          <w:rFonts w:hint="eastAsia" w:ascii="黑体" w:hAnsi="黑体" w:eastAsia="黑体" w:cs="黑体"/>
          <w:sz w:val="44"/>
          <w:szCs w:val="36"/>
        </w:rPr>
        <w:t>《乳源瑶族自治县桂头镇</w:t>
      </w:r>
      <w:r>
        <w:rPr>
          <w:rFonts w:hint="eastAsia" w:ascii="黑体" w:hAnsi="黑体" w:eastAsia="黑体" w:cs="黑体"/>
          <w:sz w:val="44"/>
          <w:szCs w:val="36"/>
          <w:lang w:eastAsia="zh-CN"/>
        </w:rPr>
        <w:t>王龙围村</w:t>
      </w:r>
      <w:r>
        <w:rPr>
          <w:rFonts w:hint="eastAsia" w:ascii="黑体" w:hAnsi="黑体" w:eastAsia="黑体" w:cs="黑体"/>
          <w:sz w:val="44"/>
          <w:szCs w:val="36"/>
        </w:rPr>
        <w:t>村庄规划（2025-2035年）》规划公示</w:t>
      </w:r>
    </w:p>
    <w:p w14:paraId="344FFE25">
      <w:pPr>
        <w:ind w:firstLine="640" w:firstLineChars="200"/>
      </w:pPr>
    </w:p>
    <w:p w14:paraId="7BD5903A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一、规划简介</w:t>
      </w:r>
    </w:p>
    <w:p w14:paraId="4B0B0984">
      <w:pPr>
        <w:ind w:firstLine="640" w:firstLineChars="200"/>
      </w:pPr>
      <w:r>
        <w:rPr>
          <w:rFonts w:hint="eastAsia"/>
        </w:rPr>
        <w:t>1、规划范围</w:t>
      </w:r>
    </w:p>
    <w:p w14:paraId="1DEC6A5B">
      <w:pPr>
        <w:ind w:firstLine="640" w:firstLineChars="200"/>
        <w:rPr>
          <w:rFonts w:hint="eastAsia"/>
        </w:rPr>
      </w:pPr>
      <w:r>
        <w:rPr>
          <w:rFonts w:hint="eastAsia"/>
        </w:rPr>
        <w:t>本次规划范围为乳源瑶族自治县桂头镇王龙围村村域全部国土空间，总面积243.89km²。</w:t>
      </w:r>
    </w:p>
    <w:p w14:paraId="14E79AAE">
      <w:pPr>
        <w:ind w:firstLine="640" w:firstLineChars="200"/>
      </w:pPr>
      <w:r>
        <w:rPr>
          <w:rFonts w:hint="eastAsia"/>
        </w:rPr>
        <w:t>2、规划期限</w:t>
      </w:r>
    </w:p>
    <w:p w14:paraId="1425D22B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本规划基期为2024年，</w:t>
      </w:r>
      <w:bookmarkStart w:id="0" w:name="_GoBack"/>
      <w:bookmarkEnd w:id="0"/>
      <w:r>
        <w:rPr>
          <w:rFonts w:hint="eastAsia" w:ascii="仿宋_GB2312"/>
          <w:szCs w:val="32"/>
        </w:rPr>
        <w:t>期限为2025年至2035年。</w:t>
      </w:r>
    </w:p>
    <w:p w14:paraId="09FC6925">
      <w:pPr>
        <w:ind w:firstLine="640" w:firstLineChars="200"/>
      </w:pPr>
      <w:r>
        <w:rPr>
          <w:rFonts w:hint="eastAsia"/>
        </w:rPr>
        <w:t>3、规划内容</w:t>
      </w:r>
    </w:p>
    <w:p w14:paraId="335A5E09">
      <w:pPr>
        <w:pStyle w:val="2"/>
        <w:ind w:left="640"/>
      </w:pPr>
      <w:r>
        <w:t>（1）发展</w:t>
      </w:r>
      <w:r>
        <w:rPr>
          <w:rFonts w:hint="eastAsia"/>
        </w:rPr>
        <w:t>规模</w:t>
      </w:r>
    </w:p>
    <w:p w14:paraId="2CD65A32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预测至2035年，常住人口为2349人。根据上位国土空间总体规划，至2035年，村庄建设用地规模控制在24.16公顷以内。</w:t>
      </w:r>
    </w:p>
    <w:p w14:paraId="364F06F8">
      <w:pPr>
        <w:pStyle w:val="2"/>
        <w:ind w:left="640"/>
      </w:pPr>
      <w:r>
        <w:t>（2）</w:t>
      </w:r>
      <w:r>
        <w:rPr>
          <w:rFonts w:hint="eastAsia"/>
        </w:rPr>
        <w:t>发展</w:t>
      </w:r>
      <w:r>
        <w:t>定位</w:t>
      </w:r>
    </w:p>
    <w:p w14:paraId="23B08AFD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建设生态环境优美、人居环境提升、综合服务完善、</w:t>
      </w:r>
    </w:p>
    <w:p w14:paraId="5979956C">
      <w:pPr>
        <w:ind w:firstLine="640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广东省乡村振兴共富样板村，乳源瑶族自治县“稻花飘香·和美乡村”。旅，完善村庄配套设施，提升村庄人居环境风貌，建设三产融合，环境优美的“生态宜居美丽乡村”</w:t>
      </w:r>
      <w:r>
        <w:rPr>
          <w:rFonts w:hint="eastAsia" w:ascii="仿宋_GB2312"/>
          <w:szCs w:val="32"/>
          <w:lang w:eastAsia="zh-CN"/>
        </w:rPr>
        <w:t>。</w:t>
      </w:r>
    </w:p>
    <w:p w14:paraId="5DE1640C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（3）空间结构</w:t>
      </w:r>
    </w:p>
    <w:p w14:paraId="25B4B4FF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立足王龙围村自然山水格局，总体形成一带四区的产业发展空间布局。一带：村庄产业发展带，以村庄道路为基础，串联各产业功能分区。四区：高标准农田示范区、山林养殖区、民宿体验区、民俗观光区。</w:t>
      </w:r>
    </w:p>
    <w:p w14:paraId="17D451A7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53A0E80C">
      <w:pPr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王龙围村全域国土空间面积为243.89公顷。规划基期年，耕地138.22公顷，园地5.31公顷，林地64.74公顷，草地2.51公顷，农业设施建设用地4.36公顷,建设用地24.42公顷，陆地水域4.34公顷。规划至2035年，耕地133.06公顷，园地4.65公顷，林地64.38公顷，草地1.69公顷，农业设施建设用地6.00公顷, 建设用地26.65公顷，陆地水域4.25公顷。</w:t>
      </w:r>
    </w:p>
    <w:p w14:paraId="07C27E24">
      <w:pPr>
        <w:widowControl/>
        <w:spacing w:line="240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4B6DDE8E">
      <w:pPr>
        <w:ind w:firstLine="640" w:firstLineChars="200"/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43AEA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二、规划图件</w:t>
      </w:r>
    </w:p>
    <w:p w14:paraId="76A41F72">
      <w:pPr>
        <w:ind w:leftChars="-354" w:hanging="1132" w:hangingChars="354"/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137910" cy="4340860"/>
            <wp:effectExtent l="0" t="0" r="15240" b="2540"/>
            <wp:docPr id="1" name="图片 1" descr="桂头村庄规划公示 王龙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桂头村庄规划公示 王龙围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74F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8C8B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三、近期建设项目库</w:t>
      </w:r>
    </w:p>
    <w:p w14:paraId="69BB518E">
      <w:pPr>
        <w:ind w:firstLine="562"/>
        <w:rPr>
          <w:rFonts w:ascii="仿宋_GB2312" w:hAnsi="等线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1、总体项目库</w:t>
      </w:r>
    </w:p>
    <w:tbl>
      <w:tblPr>
        <w:tblStyle w:val="7"/>
        <w:tblW w:w="1961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76"/>
        <w:gridCol w:w="2484"/>
        <w:gridCol w:w="2616"/>
        <w:gridCol w:w="1831"/>
        <w:gridCol w:w="1700"/>
        <w:gridCol w:w="1961"/>
        <w:gridCol w:w="1438"/>
        <w:gridCol w:w="1700"/>
        <w:gridCol w:w="1830"/>
        <w:gridCol w:w="1308"/>
        <w:gridCol w:w="915"/>
      </w:tblGrid>
      <w:tr w14:paraId="50A3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8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 xml:space="preserve">序号   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8FB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项目类型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72F8">
            <w:pPr>
              <w:adjustRightInd w:val="0"/>
              <w:snapToGrid w:val="0"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项目名称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731B">
            <w:pPr>
              <w:adjustRightInd w:val="0"/>
              <w:snapToGrid w:val="0"/>
              <w:ind w:firstLine="230" w:firstLineChars="82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空间位置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929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用地面积（公顷）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AF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建筑面积（m²）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B7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资金规模（万元）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444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筹措方式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47D0">
            <w:pPr>
              <w:adjustRightInd w:val="0"/>
              <w:snapToGrid w:val="0"/>
              <w:ind w:firstLine="230" w:firstLineChars="82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责任主体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BF3F">
            <w:pPr>
              <w:adjustRightInd w:val="0"/>
              <w:snapToGrid w:val="0"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协作部门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8EB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建设方式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FC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2"/>
                <w:highlight w:val="none"/>
              </w:rPr>
              <w:t>备注</w:t>
            </w:r>
          </w:p>
        </w:tc>
      </w:tr>
      <w:tr w14:paraId="6814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3C4A">
            <w:pPr>
              <w:adjustRightInd w:val="0"/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AEC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农田整治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2EF0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2024年桂头镇王龙围村田块整治项目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F7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2D81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6400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5640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0A09AB6C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FD5E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5761BC4A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324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451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486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22E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09E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8A10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2143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579C">
            <w:pPr>
              <w:adjustRightInd w:val="0"/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E6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产业发展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621">
            <w:pPr>
              <w:autoSpaceDE w:val="0"/>
              <w:adjustRightInd w:val="0"/>
              <w:snapToGrid w:val="0"/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“千亩方”项目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4842">
            <w:pPr>
              <w:autoSpaceDE w:val="0"/>
              <w:adjustRightInd w:val="0"/>
              <w:snapToGrid w:val="0"/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王龙围村、松围村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BE68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56.67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589F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B87C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300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360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企业投资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813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供销瑶禾股份有限公司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BAB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786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3900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380C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81A9">
            <w:pPr>
              <w:adjustRightInd w:val="0"/>
              <w:snapToGrid w:val="0"/>
              <w:ind w:firstLine="232" w:firstLineChars="83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3</w:t>
            </w: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0F5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E8AD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桂头镇“稻花飘香”现代农业综合体稻米加工厂房建设项目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028D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桂头镇王龙围村委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9C8F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0.1361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02C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76044430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1361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D29C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300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772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BE49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桂头镇人民政府</w:t>
            </w:r>
          </w:p>
          <w:p w14:paraId="77ECAE30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66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731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010AD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18E7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DD3E">
            <w:pPr>
              <w:adjustRightInd w:val="0"/>
              <w:snapToGrid w:val="0"/>
              <w:ind w:firstLine="232" w:firstLineChars="83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898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基础设施和公共服务设施建设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29D6">
            <w:pPr>
              <w:adjustRightInd w:val="0"/>
              <w:snapToGrid w:val="0"/>
              <w:ind w:firstLine="48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桂头镇王龙围村委王龙围村农村生活污水治理项目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9AC8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D2A8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不详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555E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C4EE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03D18068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293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D4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19644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A30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307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094B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2284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4239">
            <w:pPr>
              <w:adjustRightInd w:val="0"/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5</w:t>
            </w: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40C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C5E0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桂头镇王龙围村委水塘围村农村生活污水治理项目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535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桂头镇水塘围村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8C35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不详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B1CE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22E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77C09D14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79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0C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AF22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85B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999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3294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139A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A649">
            <w:pPr>
              <w:adjustRightInd w:val="0"/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6</w:t>
            </w: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13B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1B1C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桂头镇王龙围村委老鼠尾村农村生活污水治理项目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3E3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桂头镇老鼠尾村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28E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不详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ECCD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47DD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0277EFDC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75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871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51BB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2B4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336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1D48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  <w:tr w14:paraId="2681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0273">
            <w:pPr>
              <w:adjustRightInd w:val="0"/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AD1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人居环境整治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8DB0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桂头镇王龙围村人居环境整治项目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865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桂头镇王龙围村、水塘围村、老鼠尾村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4C35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72098B95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8000m²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B68E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7B346749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8000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458C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4257C03C">
            <w:pPr>
              <w:adjustRightInd w:val="0"/>
              <w:snapToGrid w:val="0"/>
              <w:ind w:firstLine="480"/>
              <w:rPr>
                <w:rFonts w:hint="default" w:ascii="仿宋_GB2312" w:hAnsi="仿宋_GB2312" w:eastAsia="仿宋_GB2312" w:cs="仿宋_GB2312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lang w:val="en-US" w:eastAsia="zh-CN"/>
              </w:rPr>
              <w:t>793.66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965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财政资金及捐赠资金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3C16">
            <w:pPr>
              <w:adjustRightInd w:val="0"/>
              <w:snapToGrid w:val="0"/>
              <w:ind w:firstLine="48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桂头镇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EAB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王龙围村委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36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  <w:t>新建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6281">
            <w:pPr>
              <w:adjustRightInd w:val="0"/>
              <w:snapToGrid w:val="0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</w:tc>
      </w:tr>
    </w:tbl>
    <w:p w14:paraId="54EA848A">
      <w:pPr>
        <w:ind w:firstLine="562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 xml:space="preserve"> </w:t>
      </w:r>
    </w:p>
    <w:p w14:paraId="43EB7D78">
      <w:pPr>
        <w:ind w:firstLine="562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2、村小组项目库</w:t>
      </w:r>
    </w:p>
    <w:p w14:paraId="33ADF6B8">
      <w:pPr>
        <w:ind w:firstLine="562"/>
        <w:rPr>
          <w:rFonts w:hint="eastAsia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 xml:space="preserve"> </w:t>
      </w:r>
    </w:p>
    <w:tbl>
      <w:tblPr>
        <w:tblStyle w:val="7"/>
        <w:tblW w:w="190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841"/>
        <w:gridCol w:w="841"/>
        <w:gridCol w:w="986"/>
        <w:gridCol w:w="3867"/>
        <w:gridCol w:w="5122"/>
        <w:gridCol w:w="1960"/>
        <w:gridCol w:w="617"/>
        <w:gridCol w:w="741"/>
        <w:gridCol w:w="1067"/>
        <w:gridCol w:w="1641"/>
        <w:gridCol w:w="943"/>
      </w:tblGrid>
      <w:tr w14:paraId="3ED2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7D86FE3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highlight w:val="none"/>
              </w:rPr>
              <w:t>乳源瑶族自治县桂头镇王龙围村王龙围小组项目库</w:t>
            </w:r>
          </w:p>
        </w:tc>
      </w:tr>
      <w:tr w14:paraId="6DD4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AA6875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1A3D0A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分区名称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48876A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4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523CB24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现状问题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D90C7F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解决思路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654AEC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9C1733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规模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D6EC36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D4C056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单价（元）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8778A2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项目费用（万元）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CFC805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备注</w:t>
            </w:r>
          </w:p>
        </w:tc>
      </w:tr>
      <w:tr w14:paraId="6913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B30D8F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6C00821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北区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A8B06E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7294398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村庄环境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3B710FE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无重要特色节点</w:t>
            </w:r>
          </w:p>
        </w:tc>
        <w:tc>
          <w:tcPr>
            <w:tcW w:w="51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7B7BA23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对重要入口空间进行整体打造，提升门户形象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10B635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北侧村头入口节点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CEEB32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C5CDCD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1917BAE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542659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F3FAE6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6DE7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91B78A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9C5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2A9E71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B12DCA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DA8E71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3B5215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6CDAA6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入村标识牌+交通节点石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B0E0A8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4B7AFB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5DD004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A60AD3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1.6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9E1CF6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综合价格</w:t>
            </w:r>
          </w:p>
        </w:tc>
      </w:tr>
      <w:tr w14:paraId="198C3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F07308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D454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0B7319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EF58F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D8167D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87A78E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D7E0ED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交通节点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80B1EE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DAE2A0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D8E8C9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0B4F62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953A92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981D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47EACA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1D51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349829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623B89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36D5B9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街头绿地荒废，风貌差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56058F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利用现有街头绿地空间，建设具有特色的菜园空间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C411D9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菜园整理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91A313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CDE8CE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D155D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9D5CDD2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A45F983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13个</w:t>
            </w:r>
          </w:p>
        </w:tc>
      </w:tr>
      <w:tr w14:paraId="021D5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6341D3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9BE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77A6C4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E98947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E848DA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红砖墙裸露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E3BBD7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对红砖墙进行粉刷，增加墙绘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4DFC70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围墙粉刷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7E276A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5EF108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F5AE54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D1B093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5.25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13D922C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8处</w:t>
            </w:r>
          </w:p>
        </w:tc>
      </w:tr>
      <w:tr w14:paraId="59A5B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B10D9C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F95F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9A8FA1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328E807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FE3661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垃圾桶摆放无序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1CF784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增设特色垃圾亭，规范垃圾桶摆放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F4667C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垃圾亭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B072BD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D2A5B1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座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CF5FFE3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4668295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BAC3CCF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D12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48E059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8EA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70563A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4CBCB7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94A567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随意养殖影响人居环境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3E5291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建立集中养殖处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9673BB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养殖点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86AB0D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00E643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327A2D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29E0A0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3F3DA8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316BE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44E542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938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06FD4D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D458B6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002EBE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露天排水沟气味较大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B1FE65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加盖排水沟盖板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1D3612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排水沟+盖板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5430A0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7E5A2B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FA001F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8788FD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432F19E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2处</w:t>
            </w:r>
          </w:p>
        </w:tc>
      </w:tr>
      <w:tr w14:paraId="43EE9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421611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6900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E1FA91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FA5D32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A37C0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池塘气味较大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5D9FD1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整治池塘水环境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6CF78C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池塘生态治理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0595C2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F32548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8E0EC7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DCB18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89269B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462F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744B7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F157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966D01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849F11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B337C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缺停车设施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16EC1A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增加停车位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107012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停车场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4C3E97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650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AE0725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F8F53F6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894F4D5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19.5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58181F2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3处</w:t>
            </w:r>
          </w:p>
        </w:tc>
      </w:tr>
      <w:tr w14:paraId="2B052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2AB01C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6C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EA65D2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F51BCF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DCB81A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现状广场地面破旧，舞台破旧，篮球场设置不规范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33AFFB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水泥印花地面，翻新百姓舞台，篮球场重新布置方向，增加健身设施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97049E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村民活动广场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CED3A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2400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09B27E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B57470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E4D129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DCF7696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综合价格</w:t>
            </w:r>
          </w:p>
        </w:tc>
      </w:tr>
      <w:tr w14:paraId="72949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B9607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5974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B7982E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2F9F530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E41D4B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路面破损</w:t>
            </w:r>
          </w:p>
        </w:tc>
        <w:tc>
          <w:tcPr>
            <w:tcW w:w="5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E89624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道路整理修复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78BADF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路面整理修复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49E69D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C507B3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69483DE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A9391AC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A484BE6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2条</w:t>
            </w:r>
          </w:p>
        </w:tc>
      </w:tr>
      <w:tr w14:paraId="79745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647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4A62AE1E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小计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6BEA285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214.55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A6D983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</w:p>
        </w:tc>
      </w:tr>
      <w:tr w14:paraId="556FB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FE362D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5152FB6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南区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783E55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1A02915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村庄环境</w:t>
            </w: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F8EF3A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无重要特色节点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A260BD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对重要入口空间进行整体打造，提升村庄风貌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A1C7C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村庄节点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979AA0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B7CCA1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D621A8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A10AD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8295A0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2处</w:t>
            </w:r>
          </w:p>
        </w:tc>
      </w:tr>
      <w:tr w14:paraId="2A0F0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9EA231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DC0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7150A7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A45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D8F818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村内地块荒废，风貌差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5690A8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利用现有零星地块，建设具有特色的菜园空间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9C5F23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菜园整理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9EA675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8B97B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6487E9C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62DD77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7AF45A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16处</w:t>
            </w:r>
          </w:p>
        </w:tc>
      </w:tr>
      <w:tr w14:paraId="4CCE3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E6A74B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BF6A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01652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1EA3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7D365D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现状桃树果园环境貌较差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F7FBB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改善风貌，提质路面，增加护栏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B7FB3C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桃树果园提质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D20CA8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E05C8A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EF05A9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5D0CA5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5EF6A5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9DD9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E58BF9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ACA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1FAC85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38D8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0B8BC6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古桥欠缺保护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A1F63E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古桥保护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14945A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古桥保护提升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301E73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B110B9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7F77AE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C33AE7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5B7DE7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8C1A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57CE74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28E2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9D345F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F83C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EE0010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红砖墙裸露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293395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对红砖墙进行粉刷，增加特色墙绘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50A838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围墙粉刷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F63FD1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9F09C7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EB0587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E3F1DD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87.5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668423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3处</w:t>
            </w:r>
          </w:p>
        </w:tc>
      </w:tr>
      <w:tr w14:paraId="5CC45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73F205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624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16E176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ADE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1B2F2E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特色石头墙需提升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91C41B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保护特色石头墙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C12924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石头墙保护提升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F82847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D21690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5C7258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F7B32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0A032A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8F46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3EEA37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AD1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2B6BAC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6728F87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</w:t>
            </w: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9D14E8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停车不足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DBEE56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增设停车场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F72FE5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停车场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9939D8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F101D8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849FF9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9DF102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D7ABEBF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3处</w:t>
            </w:r>
          </w:p>
        </w:tc>
      </w:tr>
      <w:tr w14:paraId="5D261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7D2B6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5E53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B67DCB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BB2A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C5247E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收集点占道摆放，景观较差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B9E27F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垃圾收集往外移，增设垃圾收集设施棚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D6FF28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垃圾亭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AB880C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332558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D07C4B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E13059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ACB1D0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C9D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8DA182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1C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A9F45F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F96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308533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露天排水沟气味较大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16C149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加盖排水沟盖板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A5F52A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排水沟+盖板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5F3BC0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27FF6D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22E2BD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55A43E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08A81A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7D3B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675111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DB09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20B854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44C5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2F12F6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缺少防护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9B5143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增加篱笆围护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2D5042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篱笆围护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10D304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201BAA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763898A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0A0554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1F4CFC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A8C2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0C3167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1F32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819044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679D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33D7A6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广场破损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88DDC4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活动广场整理修复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549146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活动广场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FA04DC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3D53C3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672D66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E97120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49B07EE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9B58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D89883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C42D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2DDBC5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A42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E3C58E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路面质量较差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C2AEBC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道路拓宽，白改黑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5A53AE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道路路面修复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ED11CB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748455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A98194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80EA58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4F081EF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876A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3A99BD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CCD33F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374E896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20F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8D06B5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房屋外墙裸露，水沟异味较重</w:t>
            </w:r>
          </w:p>
        </w:tc>
        <w:tc>
          <w:tcPr>
            <w:tcW w:w="5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7EB1E15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整治外墙，水沟治理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91F659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特色水街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488D2F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410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012B67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48EE8716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01C13601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8.2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6C41842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E6F2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6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6C3A4CD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小计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3A2443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263.7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320051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</w:p>
        </w:tc>
      </w:tr>
      <w:tr w14:paraId="2D92E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5917A33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60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79" w:type="dxa"/>
              <w:left w:w="158" w:type="dxa"/>
              <w:bottom w:w="79" w:type="dxa"/>
              <w:right w:w="158" w:type="dxa"/>
            </w:tcMar>
            <w:vAlign w:val="center"/>
          </w:tcPr>
          <w:p w14:paraId="7ADDA19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238DF10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478.25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2" w:type="dxa"/>
              <w:left w:w="22" w:type="dxa"/>
              <w:bottom w:w="79" w:type="dxa"/>
              <w:right w:w="22" w:type="dxa"/>
            </w:tcMar>
            <w:vAlign w:val="center"/>
          </w:tcPr>
          <w:p w14:paraId="17658B0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</w:tbl>
    <w:p w14:paraId="77802EC5">
      <w:pPr>
        <w:widowControl/>
        <w:jc w:val="left"/>
        <w:rPr>
          <w:rFonts w:hint="eastAsia" w:ascii="等线" w:hAnsi="等线" w:cs="Times New Roman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0B8F413E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11C69CCD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0B7A1D92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66CD2D3F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684DC777">
      <w:pPr>
        <w:widowControl/>
        <w:jc w:val="center"/>
        <w:rPr>
          <w:rFonts w:hint="eastAsia"/>
          <w:highlight w:val="none"/>
        </w:rPr>
      </w:pPr>
      <w:r>
        <w:rPr>
          <w:rFonts w:ascii="宋体" w:hAnsi="宋体" w:cs="Arial"/>
          <w:b/>
          <w:bCs/>
          <w:color w:val="000000"/>
          <w:sz w:val="30"/>
          <w:szCs w:val="30"/>
          <w:highlight w:val="none"/>
        </w:rPr>
        <w:t>乳源瑶族自治县桂头镇王龙围村</w:t>
      </w:r>
      <w:r>
        <w:rPr>
          <w:rFonts w:hint="eastAsia" w:ascii="宋体" w:hAnsi="宋体" w:cs="Arial"/>
          <w:b/>
          <w:bCs/>
          <w:color w:val="000000"/>
          <w:sz w:val="30"/>
          <w:szCs w:val="30"/>
          <w:highlight w:val="none"/>
        </w:rPr>
        <w:t>水塘</w:t>
      </w:r>
      <w:r>
        <w:rPr>
          <w:rFonts w:ascii="宋体" w:hAnsi="宋体" w:cs="Arial"/>
          <w:b/>
          <w:bCs/>
          <w:color w:val="000000"/>
          <w:sz w:val="30"/>
          <w:szCs w:val="30"/>
          <w:highlight w:val="none"/>
        </w:rPr>
        <w:t>围小组项目库</w:t>
      </w:r>
    </w:p>
    <w:tbl>
      <w:tblPr>
        <w:tblStyle w:val="7"/>
        <w:tblW w:w="190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204"/>
        <w:gridCol w:w="972"/>
        <w:gridCol w:w="972"/>
        <w:gridCol w:w="3760"/>
        <w:gridCol w:w="5152"/>
        <w:gridCol w:w="1435"/>
        <w:gridCol w:w="617"/>
        <w:gridCol w:w="758"/>
        <w:gridCol w:w="1222"/>
        <w:gridCol w:w="1900"/>
        <w:gridCol w:w="541"/>
      </w:tblGrid>
      <w:tr w14:paraId="2C27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EA0A8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2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A3B9C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分区名称</w:t>
            </w: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1A2EF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项目编号</w:t>
            </w:r>
          </w:p>
        </w:tc>
        <w:tc>
          <w:tcPr>
            <w:tcW w:w="473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881A9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现状问题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6FCA9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解决思路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BB2F1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0A35F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规模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C5D9F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47B54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单价（元）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01D80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项目费用（万元）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CA6F9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 w14:paraId="1A05B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941F2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7CE6C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水塘围片区</w:t>
            </w: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AF1E3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26F25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村庄风貌</w:t>
            </w: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2C66B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无重要特色节点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6E977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对重要入口空间进行整体打造，提升门户形象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B651A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入口节点提升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684DB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792BB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8F9A2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18746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0.5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363E6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7309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8F8A1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B1FF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91ABD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7A8A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2B0A8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街头绿地荒废，风貌差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3F97C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利用现有街头废弃空间，建设具有特色的风貌空间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AEE37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菜园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5855B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DC59D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70691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7BC60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4.5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6A043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7处</w:t>
            </w:r>
          </w:p>
        </w:tc>
      </w:tr>
      <w:tr w14:paraId="66206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64F27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B657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5089F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CA55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39183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红砖墙裸露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62CA7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对红砖墙进行粉刷，增加特色墙绘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FF662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墙面粉刷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FE648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631C4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41BC0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D6E3E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F312A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E59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67C35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BECB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82C27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6B528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公共设施</w:t>
            </w:r>
          </w:p>
        </w:tc>
        <w:tc>
          <w:tcPr>
            <w:tcW w:w="37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4901B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缺乏广场、停车场等公共设施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D2D38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增设公共服务设施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0A591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活动场地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084F7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DCB9E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D5C06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43A45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0545F3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913A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A259E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F6079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2955B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3CB16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3349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8E870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停车场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DDE7E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停车场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16B87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AFEA4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BB63F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F78B4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A5BB6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4处</w:t>
            </w:r>
          </w:p>
        </w:tc>
      </w:tr>
      <w:tr w14:paraId="557FD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2B40D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6485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5D8FF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68B3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B2554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随意养殖影响人居环境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7E5E4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建立集中养殖处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F2DF2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养殖点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68629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9C13C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AE8A3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F81A5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0.4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168F30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B29F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7F52B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93FE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8FE46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3A3D1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</w:t>
            </w: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46E7B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尽端路，连接不便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330B4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新修道路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4563F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新建道路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17B54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92E68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A35CB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28490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871B2B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2条</w:t>
            </w:r>
          </w:p>
        </w:tc>
      </w:tr>
      <w:tr w14:paraId="7E18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0A9A5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CEE0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7C0F5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6690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B8877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巷道土路，雨天湿滑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31E47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硬底化巷道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170D0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巷道硬底化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5B0D1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1340B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A6A03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5E5CB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17AB6D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8条</w:t>
            </w:r>
          </w:p>
        </w:tc>
      </w:tr>
      <w:tr w14:paraId="2382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F60B5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1CF4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E15B9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82A1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77543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沟渠堆淤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E7CE9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沟渠清淤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ECC78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沟渠整治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AE5B2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EB0BD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31B41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D765D2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6A0659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019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D3281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B58B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C7508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6853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596D1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垃圾收集点占道摆放，影响卫生环境</w:t>
            </w:r>
          </w:p>
        </w:tc>
        <w:tc>
          <w:tcPr>
            <w:tcW w:w="5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BBB55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垃圾收集往外移，增设垃圾收集设施棚</w:t>
            </w:r>
          </w:p>
        </w:tc>
        <w:tc>
          <w:tcPr>
            <w:tcW w:w="1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28D99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垃圾亭</w:t>
            </w:r>
          </w:p>
        </w:tc>
        <w:tc>
          <w:tcPr>
            <w:tcW w:w="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92F7F6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3718D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C1A19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60E66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733736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74C7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59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6EC33D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小计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44CEC9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  <w:t>228.4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BD9D67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1B2F7229">
      <w:pPr>
        <w:widowControl/>
        <w:jc w:val="left"/>
        <w:rPr>
          <w:rFonts w:hint="eastAsia" w:ascii="等线" w:hAnsi="等线" w:cs="Times New Roman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063B473F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2B28DFC7">
      <w:pPr>
        <w:widowControl/>
        <w:jc w:val="left"/>
        <w:rPr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4382F46F">
      <w:pPr>
        <w:pStyle w:val="2"/>
        <w:spacing w:after="312"/>
        <w:rPr>
          <w:highlight w:val="none"/>
        </w:rPr>
      </w:pPr>
    </w:p>
    <w:p w14:paraId="12EA08A1">
      <w:pPr>
        <w:rPr>
          <w:highlight w:val="none"/>
        </w:rPr>
      </w:pPr>
    </w:p>
    <w:p w14:paraId="0941DC42">
      <w:pPr>
        <w:pStyle w:val="2"/>
        <w:spacing w:after="312"/>
        <w:rPr>
          <w:rFonts w:hint="eastAsia"/>
          <w:highlight w:val="none"/>
        </w:rPr>
      </w:pPr>
    </w:p>
    <w:p w14:paraId="5A1DAF5B">
      <w:pPr>
        <w:widowControl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tbl>
      <w:tblPr>
        <w:tblStyle w:val="7"/>
        <w:tblW w:w="190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263"/>
        <w:gridCol w:w="990"/>
        <w:gridCol w:w="1043"/>
        <w:gridCol w:w="3303"/>
        <w:gridCol w:w="3812"/>
        <w:gridCol w:w="1675"/>
        <w:gridCol w:w="585"/>
        <w:gridCol w:w="823"/>
        <w:gridCol w:w="1239"/>
        <w:gridCol w:w="1907"/>
        <w:gridCol w:w="1904"/>
      </w:tblGrid>
      <w:tr w14:paraId="20A06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DD1CA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highlight w:val="none"/>
              </w:rPr>
              <w:t>乳源瑶族自治县桂头镇王龙围村老鼠尾项目库</w:t>
            </w:r>
          </w:p>
        </w:tc>
      </w:tr>
      <w:tr w14:paraId="33939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7F27D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297D9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分区名称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C2D83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30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ED030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现状问题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9A0FF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解决思路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634A3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226DB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规模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D770E0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121D1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单价（元）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F2BB6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项目费用（万元）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0CDD5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备注</w:t>
            </w:r>
          </w:p>
        </w:tc>
      </w:tr>
      <w:tr w14:paraId="2BEC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24AFD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7A139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老鼠尾片区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4E247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DA4526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村庄风貌</w:t>
            </w: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9B7AB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无重要特色节点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BF123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对重要入口空间进行整体打造，提升节点标识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29FAF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村庄入口标识石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8D46F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E87A3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A6C14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521E3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2.5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5DA76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E9CF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8FF4D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B006E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0604B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EED14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DFFFA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地块荒废，风貌差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5FF94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利用现有街头废弃空间，建设具有特色的菜园空间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EB989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菜园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4A041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8ADBE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2279E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AB054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1.05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F672C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3处</w:t>
            </w:r>
          </w:p>
        </w:tc>
      </w:tr>
      <w:tr w14:paraId="2465B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B7435E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A0568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232EF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CD71A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8CF44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红砖墙裸露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84D40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对红砖墙进行粉刷，增加特色墙绘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C7419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围墙粉刷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2C6CB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54668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EF0B8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350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9A583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4.55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3737D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2处</w:t>
            </w:r>
          </w:p>
        </w:tc>
      </w:tr>
      <w:tr w14:paraId="4CE8E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4CE45E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E1E6F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66F65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05223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公共设施</w:t>
            </w: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FDDA0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广场缺乏健身设施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A19CF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增设运动健身设施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0FEE4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健身设施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34C9E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32478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F00BF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080CD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0.9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E0CB6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5DF5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F65D1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5EC96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6119CF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27E62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B62D3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广场缺乏停车场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F204F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增设停车场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B4DA4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停车场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26ED9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75E0B8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3AE06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BF253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043E8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140C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4D149E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C1CB38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215DB3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F14737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9E9B7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空闲土地废弃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BEC1A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改造成活动广场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18F27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活动场地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19EF2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F7BE8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54E62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0D7CD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7A4F4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0E07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8FEB6E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847D21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53DBB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2155D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E63EA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公共卫生较差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FEF6D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增加公共厕所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4FA1E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厕所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028C4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CD7C6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2B579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CCD8B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A36ED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25CF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55EB88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398AD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8F1AA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FEC21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8365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缺少村民活动场地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F9362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新增百姓舞台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9EE60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百姓舞台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ECA54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8CF70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EE5CE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6FDAB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26B0E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9405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B5DAB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942E4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C0B33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A8E34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241CD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现状亭子破旧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74571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修复亭子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3D595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亭子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99CFA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BFFA1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EABFB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CA9F0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42F86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现状亭子刷漆翻新</w:t>
            </w:r>
          </w:p>
        </w:tc>
      </w:tr>
      <w:tr w14:paraId="44BF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75C30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4C7655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87A23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E67934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8A604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缺少休息设施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9BD72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新增休息设施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9929A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休息廊架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E0315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D143C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22D29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1500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F67AE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D677D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9ED7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551034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5B836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CD6255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42352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FD6CE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随意养殖影响人居环境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470CE5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建立集中养殖处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C66B2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养殖点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09BFB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0B9AD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3F935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03CEF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B279E37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5510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1D71A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9E83A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2DE2B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E5FEEFC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</w:t>
            </w: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60054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露天排水沟气味较大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B826F3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加盖排水沟盖板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BB192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沟渠+盖板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C10E6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52CE2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BB795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2A1FB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10BDDF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722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424201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EB1D3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CBD22A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4A8EA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4F0D4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路面与水沟高差较大，村庄安全隐患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BE607A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增设挡土墙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87D49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挡土墙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F3FF3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9206B1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1792DC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69E49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73CA40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2处</w:t>
            </w:r>
          </w:p>
        </w:tc>
      </w:tr>
      <w:tr w14:paraId="1BC6C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D4D65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32F73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72333B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2454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C8768D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水沟杂物堆积较多，影响排水</w:t>
            </w:r>
          </w:p>
        </w:tc>
        <w:tc>
          <w:tcPr>
            <w:tcW w:w="38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78D0AB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清理水沟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EA1AF9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水沟清理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1976D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F0A1F2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1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818F36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6003B4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0.21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7AD83E">
            <w:pPr>
              <w:pStyle w:val="6"/>
              <w:widowControl/>
              <w:snapToGrid w:val="0"/>
              <w:spacing w:before="100" w:after="312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0FE0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45BE97">
            <w:pPr>
              <w:pStyle w:val="6"/>
              <w:widowControl/>
              <w:snapToGrid w:val="0"/>
              <w:spacing w:before="100" w:after="312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1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AD75D4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  <w:t>87.01</w:t>
            </w:r>
          </w:p>
        </w:tc>
        <w:tc>
          <w:tcPr>
            <w:tcW w:w="1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8E3118">
            <w:pPr>
              <w:pStyle w:val="6"/>
              <w:widowControl/>
              <w:snapToGrid w:val="0"/>
              <w:spacing w:before="100" w:after="312"/>
              <w:jc w:val="right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</w:p>
        </w:tc>
      </w:tr>
    </w:tbl>
    <w:p w14:paraId="2C9B418C">
      <w:pPr>
        <w:widowControl/>
        <w:rPr>
          <w:rFonts w:hint="eastAsia" w:ascii="等线" w:hAnsi="等线" w:cs="Times New Roman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3F66992D">
      <w:pPr>
        <w:rPr>
          <w:rFonts w:hint="eastAsia"/>
          <w:highlight w:val="none"/>
        </w:rPr>
      </w:pPr>
    </w:p>
    <w:sectPr>
      <w:type w:val="continuous"/>
      <w:pgSz w:w="23811" w:h="16838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6EED3C35"/>
    <w:rsid w:val="73CD0149"/>
    <w:rsid w:val="751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1445</Words>
  <Characters>1637</Characters>
  <Lines>198</Lines>
  <Paragraphs>186</Paragraphs>
  <TotalTime>0</TotalTime>
  <ScaleCrop>false</ScaleCrop>
  <LinksUpToDate>false</LinksUpToDate>
  <CharactersWithSpaces>1637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2026-04-26T07:50:00Z</dcterms:created>
  <dc:creator>规划院</dc:creator>
  <cp:lastModifiedBy>一叶扁舟</cp:lastModifiedBy>
  <dcterms:modified xsi:type="dcterms:W3CDTF">2026-04-27T08:33:58Z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FE695502D84E4C7FAC2FC668D29B3F40_13</vt:lpwstr>
  </property>
  <property fmtid="{D5CDD505-2E9C-101B-9397-08002B2CF9AE}" pid="4" name="KSOTemplateDocerSaveRecord">
    <vt:lpwstr>eyJoZGlkIjoiMmFjNTZkOWFhMmQ4MmI5N2M2MTBlNzA1YzdjOTQxMGMiLCJ1c2VySWQiOiI2OTE4OTg5MjIifQ==</vt:lpwstr>
  </property>
</Properties>
</file>