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清样</w:t>
      </w:r>
      <w:r>
        <w:rPr>
          <w:rFonts w:hint="eastAsia" w:ascii="黑体" w:hAnsi="黑体" w:eastAsia="黑体" w:cs="黑体"/>
          <w:b w:val="0"/>
          <w:bCs w:val="0"/>
          <w:sz w:val="32"/>
          <w:szCs w:val="32"/>
          <w:lang w:val="en-US" w:eastAsia="zh-CN"/>
        </w:rPr>
        <w:t>三</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小标宋简体" w:hAnsi="方正小标宋简体" w:eastAsia="方正小标宋简体" w:cs="方正小标宋简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kern w:val="0"/>
          <w:sz w:val="44"/>
          <w:szCs w:val="44"/>
          <w:u w:val="none"/>
          <w:lang w:val="en-US" w:eastAsia="zh-CN" w:bidi="ar"/>
        </w:rPr>
      </w:pPr>
      <w:r>
        <w:rPr>
          <w:rFonts w:hint="eastAsia" w:ascii="方正小标宋简体" w:hAnsi="方正小标宋简体" w:eastAsia="方正小标宋简体" w:cs="方正小标宋简体"/>
          <w:b w:val="0"/>
          <w:bCs w:val="0"/>
          <w:sz w:val="44"/>
          <w:szCs w:val="44"/>
          <w:lang w:val="en-US" w:eastAsia="zh-CN"/>
        </w:rPr>
        <w:t>乳源瑶族自治县</w:t>
      </w:r>
      <w:r>
        <w:rPr>
          <w:rFonts w:hint="eastAsia" w:ascii="方正小标宋简体" w:hAnsi="方正小标宋简体" w:eastAsia="方正小标宋简体" w:cs="方正小标宋简体"/>
          <w:color w:val="auto"/>
          <w:kern w:val="0"/>
          <w:sz w:val="44"/>
          <w:szCs w:val="44"/>
          <w:u w:val="none"/>
          <w:lang w:val="en-US" w:eastAsia="zh-CN" w:bidi="ar"/>
        </w:rPr>
        <w:t>第二批</w:t>
      </w:r>
      <w:r>
        <w:rPr>
          <w:rFonts w:ascii="方正小标宋简体" w:hAnsi="方正小标宋简体" w:eastAsia="方正小标宋简体" w:cs="方正小标宋简体"/>
          <w:color w:val="000000"/>
          <w:kern w:val="0"/>
          <w:sz w:val="44"/>
          <w:szCs w:val="44"/>
          <w:u w:val="none"/>
          <w:lang w:val="en-US" w:eastAsia="zh-CN" w:bidi="ar"/>
        </w:rPr>
        <w:t>退出</w:t>
      </w:r>
      <w:r>
        <w:rPr>
          <w:rFonts w:hint="eastAsia" w:ascii="方正小标宋简体" w:hAnsi="方正小标宋简体" w:eastAsia="方正小标宋简体" w:cs="方正小标宋简体"/>
          <w:color w:val="000000"/>
          <w:kern w:val="0"/>
          <w:sz w:val="44"/>
          <w:szCs w:val="44"/>
          <w:u w:val="none"/>
          <w:lang w:val="en-US" w:eastAsia="zh-CN" w:bidi="ar"/>
        </w:rPr>
        <w:t>水电站</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color w:val="000000"/>
          <w:kern w:val="0"/>
          <w:sz w:val="44"/>
          <w:szCs w:val="44"/>
          <w:u w:val="none"/>
          <w:lang w:val="en-US" w:eastAsia="zh-CN" w:bidi="ar"/>
        </w:rPr>
        <w:t>清退</w:t>
      </w:r>
      <w:r>
        <w:rPr>
          <w:rFonts w:hint="eastAsia" w:ascii="方正小标宋简体" w:hAnsi="方正小标宋简体" w:eastAsia="方正小标宋简体" w:cs="方正小标宋简体"/>
          <w:b w:val="0"/>
          <w:bCs w:val="0"/>
          <w:sz w:val="44"/>
          <w:szCs w:val="44"/>
          <w:u w:val="none"/>
          <w:lang w:eastAsia="zh-CN"/>
        </w:rPr>
        <w:t>拆除激励</w:t>
      </w:r>
      <w:r>
        <w:rPr>
          <w:rFonts w:hint="eastAsia" w:ascii="方正小标宋简体" w:hAnsi="方正小标宋简体" w:eastAsia="方正小标宋简体" w:cs="方正小标宋简体"/>
          <w:b w:val="0"/>
          <w:bCs w:val="0"/>
          <w:sz w:val="44"/>
          <w:szCs w:val="44"/>
        </w:rPr>
        <w:t>协议</w:t>
      </w:r>
    </w:p>
    <w:p>
      <w:pPr>
        <w:keepNext w:val="0"/>
        <w:keepLines w:val="0"/>
        <w:pageBreakBefore w:val="0"/>
        <w:widowControl w:val="0"/>
        <w:kinsoku/>
        <w:wordWrap/>
        <w:topLinePunct w:val="0"/>
        <w:autoSpaceDE/>
        <w:autoSpaceDN/>
        <w:bidi w:val="0"/>
        <w:adjustRightInd/>
        <w:snapToGrid/>
        <w:spacing w:line="240" w:lineRule="auto"/>
        <w:ind w:firstLine="640" w:firstLineChars="200"/>
        <w:jc w:val="left"/>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甲方：</w:t>
      </w:r>
      <w:r>
        <w:rPr>
          <w:rFonts w:hint="eastAsia" w:ascii="仿宋_GB2312" w:hAnsi="仿宋_GB2312" w:eastAsia="仿宋_GB2312" w:cs="仿宋_GB2312"/>
          <w:sz w:val="32"/>
          <w:szCs w:val="32"/>
          <w:lang w:val="en-US" w:eastAsia="zh-CN"/>
        </w:rPr>
        <w:t>乳源瑶族自治县水务局。</w:t>
      </w:r>
    </w:p>
    <w:p>
      <w:pPr>
        <w:pStyle w:val="2"/>
        <w:keepNext w:val="0"/>
        <w:keepLines w:val="0"/>
        <w:pageBreakBefore w:val="0"/>
        <w:widowControl w:val="0"/>
        <w:kinsoku/>
        <w:wordWrap/>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bCs/>
          <w:sz w:val="32"/>
          <w:szCs w:val="32"/>
          <w:lang w:val="en-US" w:eastAsia="zh-CN"/>
        </w:rPr>
        <w:t>法定代表人：</w:t>
      </w:r>
      <w:r>
        <w:rPr>
          <w:rFonts w:hint="eastAsia" w:ascii="仿宋_GB2312" w:hAnsi="仿宋_GB2312" w:eastAsia="仿宋_GB2312" w:cs="仿宋_GB2312"/>
          <w:sz w:val="32"/>
          <w:szCs w:val="32"/>
          <w:lang w:val="en-US" w:eastAsia="zh-CN"/>
        </w:rPr>
        <w:t>吴志俭，局长。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sz w:val="32"/>
          <w:szCs w:val="32"/>
          <w:u w:val="single"/>
          <w:lang w:val="en-US" w:eastAsia="zh-CN"/>
        </w:rPr>
      </w:pPr>
      <w:bookmarkStart w:id="0" w:name="OLE_LINK2"/>
      <w:r>
        <w:rPr>
          <w:rFonts w:hint="eastAsia" w:ascii="仿宋_GB2312" w:hAnsi="仿宋_GB2312" w:eastAsia="仿宋_GB2312" w:cs="仿宋_GB2312"/>
          <w:b/>
          <w:bCs/>
          <w:sz w:val="32"/>
          <w:szCs w:val="32"/>
        </w:rPr>
        <w:t>乙方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水电站的产权人）</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（个人注明身份证号码、法人注明法定代表人）。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目标水电站：</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水电站。</w:t>
      </w:r>
    </w:p>
    <w:p>
      <w:pPr>
        <w:pStyle w:val="2"/>
        <w:keepNext w:val="0"/>
        <w:keepLines w:val="0"/>
        <w:pageBreakBefore w:val="0"/>
        <w:widowControl w:val="0"/>
        <w:kinsoku/>
        <w:wordWrap/>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u w:val="none"/>
          <w:lang w:val="en-US" w:eastAsia="zh-CN"/>
        </w:rPr>
        <w:t>法定代表人（负责人）：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bookmarkEnd w:id="0"/>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鉴于：</w:t>
      </w:r>
    </w:p>
    <w:p>
      <w:pPr>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eastAsia="zh-CN" w:bidi="ar-SA"/>
        </w:rPr>
        <w:t>一、</w:t>
      </w:r>
      <w:r>
        <w:rPr>
          <w:rFonts w:hint="eastAsia" w:ascii="仿宋_GB2312" w:hAnsi="仿宋_GB2312" w:eastAsia="仿宋_GB2312" w:cs="仿宋_GB2312"/>
          <w:kern w:val="2"/>
          <w:sz w:val="32"/>
          <w:szCs w:val="32"/>
          <w:lang w:val="en-US" w:eastAsia="zh-CN" w:bidi="ar-SA"/>
        </w:rPr>
        <w:t>目标水电站位于自然保护区内，根据《广东省贯彻落实第二轮中央生态环境保护督察报告整改方案》《广东省小水电清理整改工作实施方案》（</w:t>
      </w:r>
      <w:r>
        <w:rPr>
          <w:rStyle w:val="9"/>
          <w:rFonts w:hint="eastAsia" w:ascii="仿宋_GB2312" w:hAnsi="仿宋_GB2312" w:eastAsia="仿宋_GB2312" w:cs="仿宋_GB2312"/>
          <w:b w:val="0"/>
          <w:bCs/>
          <w:color w:val="auto"/>
          <w:kern w:val="0"/>
          <w:sz w:val="32"/>
          <w:szCs w:val="32"/>
          <w:lang w:val="en-US" w:eastAsia="zh-CN" w:bidi="ar"/>
        </w:rPr>
        <w:t>粤府函</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〔2021〕</w:t>
      </w:r>
      <w:r>
        <w:rPr>
          <w:rStyle w:val="9"/>
          <w:rFonts w:hint="eastAsia" w:ascii="仿宋_GB2312" w:hAnsi="仿宋_GB2312" w:eastAsia="仿宋_GB2312" w:cs="仿宋_GB2312"/>
          <w:b w:val="0"/>
          <w:bCs/>
          <w:color w:val="auto"/>
          <w:kern w:val="0"/>
          <w:sz w:val="32"/>
          <w:szCs w:val="32"/>
          <w:lang w:val="en-US" w:eastAsia="zh-CN" w:bidi="ar"/>
        </w:rPr>
        <w:t>163号）</w:t>
      </w:r>
      <w:r>
        <w:rPr>
          <w:rFonts w:hint="eastAsia" w:ascii="仿宋_GB2312" w:hAnsi="仿宋_GB2312" w:eastAsia="仿宋_GB2312" w:cs="仿宋_GB2312"/>
          <w:kern w:val="2"/>
          <w:sz w:val="32"/>
          <w:szCs w:val="32"/>
          <w:lang w:val="en-US" w:eastAsia="zh-CN" w:bidi="ar-SA"/>
        </w:rPr>
        <w:t>、《广东省水利厅等七部门关于进一步做好小水电分类整改工作的通知》（</w:t>
      </w:r>
      <w:r>
        <w:rPr>
          <w:rFonts w:hint="eastAsia" w:ascii="仿宋_GB2312" w:hAnsi="仿宋_GB2312" w:eastAsia="仿宋_GB2312" w:cs="仿宋_GB2312"/>
          <w:color w:val="auto"/>
          <w:kern w:val="0"/>
          <w:sz w:val="32"/>
          <w:szCs w:val="32"/>
          <w:lang w:val="en-US" w:eastAsia="zh-CN" w:bidi="ar"/>
        </w:rPr>
        <w:t>粤水农水农电函</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〔2022〕</w:t>
      </w:r>
      <w:r>
        <w:rPr>
          <w:rFonts w:hint="eastAsia" w:ascii="仿宋_GB2312" w:hAnsi="仿宋_GB2312" w:eastAsia="仿宋_GB2312" w:cs="仿宋_GB2312"/>
          <w:color w:val="auto"/>
          <w:kern w:val="0"/>
          <w:sz w:val="32"/>
          <w:szCs w:val="32"/>
          <w:lang w:val="en-US" w:eastAsia="zh-CN" w:bidi="ar"/>
        </w:rPr>
        <w:t>1292号）</w:t>
      </w:r>
      <w:r>
        <w:rPr>
          <w:rFonts w:hint="eastAsia" w:ascii="仿宋_GB2312" w:hAnsi="仿宋_GB2312" w:eastAsia="仿宋_GB2312" w:cs="仿宋_GB2312"/>
          <w:kern w:val="2"/>
          <w:sz w:val="32"/>
          <w:szCs w:val="32"/>
          <w:lang w:val="en-US" w:eastAsia="zh-CN" w:bidi="ar-SA"/>
        </w:rPr>
        <w:t>等规定，目标水电站已被列入退出类小水电站。</w:t>
      </w:r>
    </w:p>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eastAsia="zh-CN" w:bidi="ar-SA"/>
        </w:rPr>
        <w:t>二、</w:t>
      </w:r>
      <w:r>
        <w:rPr>
          <w:rFonts w:hint="eastAsia" w:ascii="仿宋_GB2312" w:hAnsi="仿宋_GB2312" w:eastAsia="仿宋_GB2312" w:cs="仿宋_GB2312"/>
          <w:kern w:val="2"/>
          <w:sz w:val="32"/>
          <w:szCs w:val="32"/>
          <w:lang w:val="en-US" w:eastAsia="zh-CN" w:bidi="ar-SA"/>
        </w:rPr>
        <w:t>乙方清楚了解国家、省关于小水电整改工作的相关法律、政策，同意目标水电站关停退出，愿意接受《乳源瑶族自治县</w:t>
      </w:r>
      <w:bookmarkStart w:id="1" w:name="OLE_LINK10"/>
      <w:r>
        <w:rPr>
          <w:rFonts w:hint="eastAsia" w:ascii="仿宋_GB2312" w:hAnsi="仿宋_GB2312" w:eastAsia="仿宋_GB2312" w:cs="仿宋_GB2312"/>
          <w:color w:val="auto"/>
          <w:kern w:val="0"/>
          <w:sz w:val="32"/>
          <w:szCs w:val="32"/>
          <w:u w:val="none"/>
          <w:lang w:val="en-US" w:eastAsia="zh-CN" w:bidi="ar"/>
        </w:rPr>
        <w:t>第二批</w:t>
      </w:r>
      <w:r>
        <w:rPr>
          <w:rFonts w:hint="eastAsia" w:ascii="仿宋_GB2312" w:hAnsi="仿宋_GB2312" w:eastAsia="仿宋_GB2312" w:cs="仿宋_GB2312"/>
          <w:color w:val="000000"/>
          <w:kern w:val="0"/>
          <w:sz w:val="32"/>
          <w:szCs w:val="32"/>
          <w:u w:val="none"/>
          <w:lang w:val="en-US" w:eastAsia="zh-CN" w:bidi="ar"/>
        </w:rPr>
        <w:t>退出水电</w:t>
      </w:r>
      <w:bookmarkEnd w:id="1"/>
      <w:r>
        <w:rPr>
          <w:rFonts w:hint="eastAsia" w:ascii="仿宋_GB2312" w:hAnsi="仿宋_GB2312" w:eastAsia="仿宋_GB2312" w:cs="仿宋_GB2312"/>
          <w:color w:val="000000"/>
          <w:kern w:val="0"/>
          <w:sz w:val="32"/>
          <w:szCs w:val="32"/>
          <w:u w:val="none"/>
          <w:lang w:val="en-US" w:eastAsia="zh-CN" w:bidi="ar"/>
        </w:rPr>
        <w:t>站</w:t>
      </w:r>
      <w:r>
        <w:rPr>
          <w:rFonts w:hint="eastAsia" w:ascii="仿宋_GB2312" w:hAnsi="仿宋_GB2312" w:eastAsia="仿宋_GB2312" w:cs="仿宋_GB2312"/>
          <w:color w:val="000000"/>
          <w:kern w:val="0"/>
          <w:sz w:val="32"/>
          <w:szCs w:val="32"/>
          <w:lang w:val="en-US" w:eastAsia="zh-CN" w:bidi="ar"/>
        </w:rPr>
        <w:t>实施方案</w:t>
      </w:r>
      <w:r>
        <w:rPr>
          <w:rFonts w:hint="eastAsia" w:ascii="仿宋_GB2312" w:hAnsi="仿宋_GB2312" w:eastAsia="仿宋_GB2312" w:cs="仿宋_GB2312"/>
          <w:kern w:val="2"/>
          <w:sz w:val="32"/>
          <w:szCs w:val="32"/>
          <w:lang w:val="en-US" w:eastAsia="zh-CN" w:bidi="ar-SA"/>
        </w:rPr>
        <w:t>》。</w:t>
      </w:r>
    </w:p>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kern w:val="2"/>
          <w:sz w:val="32"/>
          <w:szCs w:val="32"/>
          <w:u w:val="none"/>
          <w:lang w:val="en-US" w:eastAsia="zh-CN" w:bidi="ar-SA"/>
        </w:rPr>
      </w:pPr>
      <w:r>
        <w:rPr>
          <w:rFonts w:hint="eastAsia" w:ascii="黑体" w:hAnsi="黑体" w:eastAsia="黑体" w:cs="黑体"/>
          <w:kern w:val="2"/>
          <w:sz w:val="32"/>
          <w:szCs w:val="32"/>
          <w:lang w:eastAsia="zh-CN" w:bidi="ar-SA"/>
        </w:rPr>
        <w:t>三、</w:t>
      </w:r>
      <w:r>
        <w:rPr>
          <w:rFonts w:hint="eastAsia" w:ascii="仿宋_GB2312" w:hAnsi="仿宋_GB2312" w:eastAsia="仿宋_GB2312" w:cs="仿宋_GB2312"/>
          <w:kern w:val="2"/>
          <w:sz w:val="32"/>
          <w:szCs w:val="32"/>
          <w:lang w:val="en-US" w:eastAsia="zh-CN" w:bidi="ar-SA"/>
        </w:rPr>
        <w:t>根据《乳源瑶族自治县</w:t>
      </w:r>
      <w:r>
        <w:rPr>
          <w:rFonts w:hint="eastAsia" w:ascii="仿宋_GB2312" w:hAnsi="仿宋_GB2312" w:eastAsia="仿宋_GB2312" w:cs="仿宋_GB2312"/>
          <w:color w:val="auto"/>
          <w:kern w:val="0"/>
          <w:sz w:val="32"/>
          <w:szCs w:val="32"/>
          <w:u w:val="none"/>
          <w:lang w:val="en-US" w:eastAsia="zh-CN" w:bidi="ar"/>
        </w:rPr>
        <w:t>第二批</w:t>
      </w:r>
      <w:r>
        <w:rPr>
          <w:rFonts w:hint="eastAsia" w:ascii="仿宋_GB2312" w:hAnsi="仿宋_GB2312" w:eastAsia="仿宋_GB2312" w:cs="仿宋_GB2312"/>
          <w:color w:val="000000"/>
          <w:kern w:val="0"/>
          <w:sz w:val="32"/>
          <w:szCs w:val="32"/>
          <w:u w:val="none"/>
          <w:lang w:val="en-US" w:eastAsia="zh-CN" w:bidi="ar"/>
        </w:rPr>
        <w:t>退出水电站</w:t>
      </w:r>
      <w:r>
        <w:rPr>
          <w:rFonts w:hint="eastAsia" w:ascii="仿宋_GB2312" w:hAnsi="仿宋_GB2312" w:eastAsia="仿宋_GB2312" w:cs="仿宋_GB2312"/>
          <w:color w:val="000000"/>
          <w:kern w:val="0"/>
          <w:sz w:val="32"/>
          <w:szCs w:val="32"/>
          <w:lang w:val="en-US" w:eastAsia="zh-CN" w:bidi="ar"/>
        </w:rPr>
        <w:t>实施方案</w:t>
      </w:r>
      <w:r>
        <w:rPr>
          <w:rFonts w:hint="eastAsia" w:ascii="仿宋_GB2312" w:hAnsi="仿宋_GB2312" w:eastAsia="仿宋_GB2312" w:cs="仿宋_GB2312"/>
          <w:kern w:val="2"/>
          <w:sz w:val="32"/>
          <w:szCs w:val="32"/>
          <w:lang w:val="en-US" w:eastAsia="zh-CN" w:bidi="ar-SA"/>
        </w:rPr>
        <w:t>》的规定，</w:t>
      </w:r>
      <w:r>
        <w:rPr>
          <w:rFonts w:hint="eastAsia" w:ascii="仿宋_GB2312" w:hAnsi="宋体" w:eastAsia="仿宋_GB2312" w:cs="仿宋_GB2312"/>
          <w:color w:val="000000"/>
          <w:kern w:val="0"/>
          <w:sz w:val="32"/>
          <w:szCs w:val="32"/>
          <w:u w:val="none"/>
          <w:lang w:val="en-US" w:eastAsia="zh-CN" w:bidi="ar"/>
        </w:rPr>
        <w:t>对未取得立项</w:t>
      </w:r>
      <w:bookmarkStart w:id="2" w:name="OLE_LINK7"/>
      <w:r>
        <w:rPr>
          <w:rFonts w:hint="eastAsia" w:ascii="仿宋_GB2312" w:hAnsi="宋体" w:eastAsia="仿宋_GB2312" w:cs="仿宋_GB2312"/>
          <w:color w:val="000000"/>
          <w:kern w:val="0"/>
          <w:sz w:val="32"/>
          <w:szCs w:val="32"/>
          <w:u w:val="none"/>
          <w:lang w:val="en-US" w:eastAsia="zh-CN" w:bidi="ar"/>
        </w:rPr>
        <w:t>审批（核准）手续</w:t>
      </w:r>
      <w:bookmarkEnd w:id="2"/>
      <w:r>
        <w:rPr>
          <w:rFonts w:hint="eastAsia" w:ascii="仿宋_GB2312" w:hAnsi="宋体" w:eastAsia="仿宋_GB2312" w:cs="仿宋_GB2312"/>
          <w:color w:val="000000"/>
          <w:kern w:val="0"/>
          <w:sz w:val="32"/>
          <w:szCs w:val="32"/>
          <w:u w:val="none"/>
          <w:lang w:val="en-US" w:eastAsia="zh-CN" w:bidi="ar"/>
        </w:rPr>
        <w:t>的，不予补偿</w:t>
      </w:r>
      <w:r>
        <w:rPr>
          <w:rFonts w:hint="eastAsia" w:ascii="仿宋_GB2312" w:hAnsi="仿宋_GB2312" w:eastAsia="仿宋_GB2312" w:cs="仿宋_GB2312"/>
          <w:color w:val="000000"/>
          <w:kern w:val="0"/>
          <w:sz w:val="32"/>
          <w:szCs w:val="32"/>
          <w:u w:val="none"/>
          <w:lang w:val="en-US" w:eastAsia="zh-CN" w:bidi="ar"/>
        </w:rPr>
        <w:t>且不予评估</w:t>
      </w:r>
      <w:r>
        <w:rPr>
          <w:rFonts w:hint="eastAsia" w:ascii="仿宋_GB2312" w:hAnsi="宋体" w:eastAsia="仿宋_GB2312" w:cs="仿宋_GB2312"/>
          <w:color w:val="000000"/>
          <w:kern w:val="0"/>
          <w:sz w:val="32"/>
          <w:szCs w:val="32"/>
          <w:u w:val="none"/>
          <w:lang w:val="en-US" w:eastAsia="zh-CN" w:bidi="ar"/>
        </w:rPr>
        <w:t>，但对于配合提前退出拆除的水电站，综合其它手续情况，给予适当清退</w:t>
      </w:r>
      <w:r>
        <w:rPr>
          <w:rFonts w:hint="eastAsia" w:ascii="仿宋_GB2312" w:hAnsi="仿宋_GB2312" w:eastAsia="仿宋_GB2312" w:cs="仿宋_GB2312"/>
          <w:color w:val="000000"/>
          <w:kern w:val="0"/>
          <w:sz w:val="32"/>
          <w:szCs w:val="32"/>
          <w:u w:val="none"/>
          <w:lang w:val="en-US" w:eastAsia="zh-CN" w:bidi="ar"/>
        </w:rPr>
        <w:t>拆除</w:t>
      </w:r>
      <w:r>
        <w:rPr>
          <w:rFonts w:hint="eastAsia" w:ascii="仿宋_GB2312" w:hAnsi="宋体" w:eastAsia="仿宋_GB2312" w:cs="仿宋_GB2312"/>
          <w:color w:val="000000"/>
          <w:kern w:val="0"/>
          <w:sz w:val="32"/>
          <w:szCs w:val="32"/>
          <w:u w:val="none"/>
          <w:lang w:val="en-US" w:eastAsia="zh-CN" w:bidi="ar"/>
        </w:rPr>
        <w:t>激励。本协议适用于未取得立项审批（核准）手续，但在</w:t>
      </w:r>
      <w:r>
        <w:rPr>
          <w:rFonts w:hint="eastAsia" w:ascii="仿宋_GB2312" w:hAnsi="仿宋_GB2312" w:eastAsia="仿宋_GB2312" w:cs="仿宋_GB2312"/>
          <w:kern w:val="2"/>
          <w:sz w:val="32"/>
          <w:szCs w:val="32"/>
          <w:u w:val="none"/>
          <w:lang w:val="en-US" w:eastAsia="zh-CN" w:bidi="ar-SA"/>
        </w:rPr>
        <w:t>《乳源瑶族自治县</w:t>
      </w:r>
      <w:r>
        <w:rPr>
          <w:rFonts w:hint="eastAsia" w:ascii="仿宋_GB2312" w:hAnsi="仿宋_GB2312" w:eastAsia="仿宋_GB2312" w:cs="仿宋_GB2312"/>
          <w:color w:val="auto"/>
          <w:kern w:val="0"/>
          <w:sz w:val="32"/>
          <w:szCs w:val="32"/>
          <w:u w:val="none"/>
          <w:lang w:val="en-US" w:eastAsia="zh-CN" w:bidi="ar"/>
        </w:rPr>
        <w:t>第二批</w:t>
      </w:r>
      <w:r>
        <w:rPr>
          <w:rFonts w:hint="eastAsia" w:ascii="仿宋_GB2312" w:hAnsi="仿宋_GB2312" w:eastAsia="仿宋_GB2312" w:cs="仿宋_GB2312"/>
          <w:color w:val="000000"/>
          <w:kern w:val="0"/>
          <w:sz w:val="32"/>
          <w:szCs w:val="32"/>
          <w:u w:val="none"/>
          <w:lang w:val="en-US" w:eastAsia="zh-CN" w:bidi="ar"/>
        </w:rPr>
        <w:t>退出水电站实施方案</w:t>
      </w:r>
      <w:r>
        <w:rPr>
          <w:rFonts w:hint="eastAsia" w:ascii="仿宋_GB2312" w:hAnsi="仿宋_GB2312" w:eastAsia="仿宋_GB2312" w:cs="仿宋_GB2312"/>
          <w:kern w:val="2"/>
          <w:sz w:val="32"/>
          <w:szCs w:val="32"/>
          <w:u w:val="none"/>
          <w:lang w:val="en-US" w:eastAsia="zh-CN" w:bidi="ar-SA"/>
        </w:rPr>
        <w:t>》</w:t>
      </w:r>
      <w:r>
        <w:rPr>
          <w:rFonts w:hint="eastAsia" w:ascii="仿宋_GB2312" w:hAnsi="仿宋_GB2312" w:eastAsia="仿宋_GB2312" w:cs="仿宋_GB2312"/>
          <w:color w:val="000000"/>
          <w:kern w:val="0"/>
          <w:sz w:val="32"/>
          <w:szCs w:val="32"/>
          <w:u w:val="none"/>
          <w:lang w:val="en-US" w:eastAsia="zh-CN" w:bidi="ar"/>
        </w:rPr>
        <w:t>正式印发之日起60日内</w:t>
      </w:r>
      <w:r>
        <w:rPr>
          <w:rFonts w:ascii="仿宋_GB2312" w:hAnsi="仿宋_GB2312" w:eastAsia="仿宋_GB2312" w:cs="仿宋_GB2312"/>
          <w:color w:val="000000"/>
          <w:kern w:val="0"/>
          <w:sz w:val="32"/>
          <w:szCs w:val="32"/>
          <w:u w:val="none"/>
          <w:lang w:val="en-US" w:eastAsia="zh-CN" w:bidi="ar"/>
        </w:rPr>
        <w:t>签订</w:t>
      </w:r>
      <w:r>
        <w:rPr>
          <w:rFonts w:hint="eastAsia" w:ascii="仿宋_GB2312" w:hAnsi="仿宋_GB2312" w:eastAsia="仿宋_GB2312" w:cs="仿宋_GB2312"/>
          <w:color w:val="000000"/>
          <w:kern w:val="0"/>
          <w:sz w:val="32"/>
          <w:szCs w:val="32"/>
          <w:u w:val="none"/>
          <w:lang w:val="en-US" w:eastAsia="zh-CN" w:bidi="ar"/>
        </w:rPr>
        <w:t>清退拆除激励</w:t>
      </w:r>
      <w:r>
        <w:rPr>
          <w:rFonts w:ascii="仿宋_GB2312" w:hAnsi="仿宋_GB2312" w:eastAsia="仿宋_GB2312" w:cs="仿宋_GB2312"/>
          <w:color w:val="000000"/>
          <w:kern w:val="0"/>
          <w:sz w:val="32"/>
          <w:szCs w:val="32"/>
          <w:u w:val="none"/>
          <w:lang w:val="en-US" w:eastAsia="zh-CN" w:bidi="ar"/>
        </w:rPr>
        <w:t>协议</w:t>
      </w:r>
      <w:r>
        <w:rPr>
          <w:rFonts w:hint="eastAsia" w:ascii="仿宋_GB2312" w:hAnsi="仿宋_GB2312" w:eastAsia="仿宋_GB2312" w:cs="仿宋_GB2312"/>
          <w:color w:val="000000"/>
          <w:kern w:val="0"/>
          <w:sz w:val="32"/>
          <w:szCs w:val="32"/>
          <w:u w:val="none"/>
          <w:lang w:val="en-US" w:eastAsia="zh-CN" w:bidi="ar"/>
        </w:rPr>
        <w:t>并积极配合完成拆除工作</w:t>
      </w:r>
      <w:r>
        <w:rPr>
          <w:rFonts w:ascii="仿宋_GB2312" w:hAnsi="仿宋_GB2312" w:eastAsia="仿宋_GB2312" w:cs="仿宋_GB2312"/>
          <w:color w:val="000000"/>
          <w:kern w:val="0"/>
          <w:sz w:val="32"/>
          <w:szCs w:val="32"/>
          <w:u w:val="none"/>
          <w:lang w:val="en-US" w:eastAsia="zh-CN" w:bidi="ar"/>
        </w:rPr>
        <w:t>的</w:t>
      </w:r>
      <w:r>
        <w:rPr>
          <w:rFonts w:hint="eastAsia" w:ascii="仿宋_GB2312" w:hAnsi="宋体" w:eastAsia="仿宋_GB2312" w:cs="仿宋_GB2312"/>
          <w:color w:val="000000"/>
          <w:kern w:val="0"/>
          <w:sz w:val="32"/>
          <w:szCs w:val="32"/>
          <w:u w:val="none"/>
          <w:lang w:val="en-US" w:eastAsia="zh-CN" w:bidi="ar"/>
        </w:rPr>
        <w:t>的水电站。</w:t>
      </w:r>
    </w:p>
    <w:p>
      <w:pPr>
        <w:pStyle w:val="2"/>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firstLine="640"/>
        <w:jc w:val="left"/>
        <w:textAlignment w:val="auto"/>
        <w:rPr>
          <w:rFonts w:hint="eastAsia" w:ascii="宋体" w:hAnsi="宋体" w:eastAsia="宋体" w:cs="宋体"/>
          <w:kern w:val="2"/>
          <w:sz w:val="32"/>
          <w:szCs w:val="32"/>
          <w:lang w:val="en-US" w:eastAsia="zh-CN" w:bidi="ar-SA"/>
        </w:rPr>
      </w:pPr>
      <w:r>
        <w:rPr>
          <w:rFonts w:hint="eastAsia" w:ascii="黑体" w:hAnsi="黑体" w:eastAsia="黑体" w:cs="黑体"/>
          <w:kern w:val="2"/>
          <w:sz w:val="32"/>
          <w:szCs w:val="32"/>
          <w:u w:val="none"/>
          <w:lang w:val="en-US" w:eastAsia="zh-CN" w:bidi="ar-SA"/>
        </w:rPr>
        <w:t>四、</w:t>
      </w:r>
      <w:r>
        <w:rPr>
          <w:rFonts w:hint="eastAsia" w:ascii="仿宋_GB2312" w:hAnsi="仿宋_GB2312" w:eastAsia="仿宋_GB2312" w:cs="仿宋_GB2312"/>
          <w:kern w:val="2"/>
          <w:sz w:val="32"/>
          <w:szCs w:val="32"/>
          <w:u w:val="none"/>
          <w:lang w:val="en-US" w:eastAsia="zh-CN" w:bidi="ar-SA"/>
        </w:rPr>
        <w:t>经甲、乙双方协商一致，就目标水电站退出的清退激励</w:t>
      </w:r>
      <w:r>
        <w:rPr>
          <w:rFonts w:hint="eastAsia" w:ascii="仿宋_GB2312" w:hAnsi="仿宋_GB2312" w:eastAsia="仿宋_GB2312" w:cs="仿宋_GB2312"/>
          <w:kern w:val="2"/>
          <w:sz w:val="32"/>
          <w:szCs w:val="32"/>
          <w:lang w:val="en-US" w:eastAsia="zh-CN" w:bidi="ar-SA"/>
        </w:rPr>
        <w:t>事宜，达成如下协议：</w:t>
      </w:r>
    </w:p>
    <w:p>
      <w:pPr>
        <w:pStyle w:val="2"/>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firstLine="640"/>
        <w:jc w:val="left"/>
        <w:textAlignment w:val="auto"/>
        <w:rPr>
          <w:rFonts w:hint="eastAsia" w:ascii="黑体" w:hAnsi="黑体" w:eastAsia="黑体" w:cs="黑体"/>
          <w:b w:val="0"/>
          <w:bCs w:val="0"/>
          <w:sz w:val="32"/>
          <w:szCs w:val="32"/>
        </w:rPr>
      </w:pPr>
      <w:r>
        <w:rPr>
          <w:rFonts w:hint="eastAsia" w:ascii="黑体" w:hAnsi="黑体" w:eastAsia="黑体" w:cs="黑体"/>
          <w:b w:val="0"/>
          <w:bCs w:val="0"/>
          <w:kern w:val="2"/>
          <w:sz w:val="32"/>
          <w:szCs w:val="32"/>
          <w:lang w:val="en-US" w:eastAsia="zh-CN" w:bidi="ar-SA"/>
        </w:rPr>
        <w:t>第一条 目标</w:t>
      </w:r>
      <w:r>
        <w:rPr>
          <w:rFonts w:hint="eastAsia" w:ascii="黑体" w:hAnsi="黑体" w:eastAsia="黑体" w:cs="黑体"/>
          <w:b w:val="0"/>
          <w:bCs w:val="0"/>
          <w:sz w:val="32"/>
          <w:szCs w:val="32"/>
        </w:rPr>
        <w:t>水电站</w:t>
      </w:r>
      <w:r>
        <w:rPr>
          <w:rFonts w:hint="eastAsia" w:ascii="黑体" w:hAnsi="黑体" w:eastAsia="黑体" w:cs="黑体"/>
          <w:b w:val="0"/>
          <w:bCs w:val="0"/>
          <w:sz w:val="32"/>
          <w:szCs w:val="32"/>
          <w:lang w:val="en-US" w:eastAsia="zh-CN"/>
        </w:rPr>
        <w:t>的</w:t>
      </w:r>
      <w:r>
        <w:rPr>
          <w:rFonts w:hint="eastAsia" w:ascii="黑体" w:hAnsi="黑体" w:eastAsia="黑体" w:cs="黑体"/>
          <w:b w:val="0"/>
          <w:bCs w:val="0"/>
          <w:sz w:val="32"/>
          <w:szCs w:val="32"/>
        </w:rPr>
        <w:t>基本情况</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目标</w:t>
      </w:r>
      <w:r>
        <w:rPr>
          <w:rFonts w:hint="eastAsia" w:ascii="仿宋_GB2312" w:hAnsi="仿宋_GB2312" w:eastAsia="仿宋_GB2312" w:cs="仿宋_GB2312"/>
          <w:sz w:val="32"/>
          <w:szCs w:val="32"/>
          <w:u w:val="none"/>
        </w:rPr>
        <w:t>水</w:t>
      </w:r>
      <w:r>
        <w:rPr>
          <w:rFonts w:hint="eastAsia" w:ascii="仿宋_GB2312" w:hAnsi="仿宋_GB2312" w:eastAsia="仿宋_GB2312" w:cs="仿宋_GB2312"/>
          <w:sz w:val="32"/>
          <w:szCs w:val="32"/>
        </w:rPr>
        <w:t>电站</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年建成</w:t>
      </w:r>
      <w:r>
        <w:rPr>
          <w:rFonts w:hint="eastAsia" w:ascii="仿宋_GB2312" w:hAnsi="仿宋_GB2312" w:eastAsia="仿宋_GB2312" w:cs="仿宋_GB2312"/>
          <w:sz w:val="32"/>
          <w:szCs w:val="32"/>
        </w:rPr>
        <w:t>，主要建筑物</w:t>
      </w:r>
      <w:r>
        <w:rPr>
          <w:rFonts w:hint="eastAsia" w:ascii="仿宋_GB2312" w:hAnsi="仿宋_GB2312" w:eastAsia="仿宋_GB2312" w:cs="仿宋_GB2312"/>
          <w:sz w:val="32"/>
          <w:szCs w:val="32"/>
          <w:lang w:val="en-US" w:eastAsia="zh-CN"/>
        </w:rPr>
        <w:t>有</w:t>
      </w:r>
      <w:r>
        <w:rPr>
          <w:rFonts w:hint="eastAsia" w:ascii="仿宋_GB2312" w:hAnsi="仿宋_GB2312" w:eastAsia="仿宋_GB2312" w:cs="仿宋_GB2312"/>
          <w:sz w:val="32"/>
          <w:szCs w:val="32"/>
        </w:rPr>
        <w:t>拦河坝、压力管道、压力前池、电站厂房（水轮发电机组）及升压站（变压器）、引水渠等。</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 xml:space="preserve">条 </w:t>
      </w:r>
      <w:r>
        <w:rPr>
          <w:rFonts w:hint="eastAsia" w:ascii="黑体" w:hAnsi="黑体" w:eastAsia="黑体" w:cs="黑体"/>
          <w:b w:val="0"/>
          <w:bCs w:val="0"/>
          <w:sz w:val="32"/>
          <w:szCs w:val="32"/>
          <w:u w:val="none"/>
          <w:lang w:val="en-US" w:eastAsia="zh-CN"/>
        </w:rPr>
        <w:t>激励</w:t>
      </w:r>
      <w:r>
        <w:rPr>
          <w:rFonts w:hint="eastAsia" w:ascii="黑体" w:hAnsi="黑体" w:eastAsia="黑体" w:cs="黑体"/>
          <w:b w:val="0"/>
          <w:bCs w:val="0"/>
          <w:sz w:val="32"/>
          <w:szCs w:val="32"/>
          <w:lang w:val="en-US" w:eastAsia="zh-CN"/>
        </w:rPr>
        <w:t>金额</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乙方根据</w:t>
      </w:r>
      <w:r>
        <w:rPr>
          <w:rFonts w:hint="eastAsia" w:ascii="仿宋_GB2312" w:hAnsi="仿宋_GB2312" w:eastAsia="仿宋_GB2312" w:cs="仿宋_GB2312"/>
          <w:kern w:val="2"/>
          <w:sz w:val="32"/>
          <w:szCs w:val="32"/>
          <w:lang w:val="en-US" w:eastAsia="zh-CN" w:bidi="ar-SA"/>
        </w:rPr>
        <w:t>《乳源瑶族自治县</w:t>
      </w:r>
      <w:r>
        <w:rPr>
          <w:rFonts w:hint="eastAsia" w:ascii="仿宋_GB2312" w:hAnsi="仿宋_GB2312" w:eastAsia="仿宋_GB2312" w:cs="仿宋_GB2312"/>
          <w:color w:val="auto"/>
          <w:kern w:val="0"/>
          <w:sz w:val="32"/>
          <w:szCs w:val="32"/>
          <w:u w:val="none"/>
          <w:lang w:val="en-US" w:eastAsia="zh-CN" w:bidi="ar"/>
        </w:rPr>
        <w:t>第二批</w:t>
      </w:r>
      <w:r>
        <w:rPr>
          <w:rFonts w:hint="eastAsia" w:ascii="仿宋_GB2312" w:hAnsi="仿宋_GB2312" w:eastAsia="仿宋_GB2312" w:cs="仿宋_GB2312"/>
          <w:color w:val="000000"/>
          <w:kern w:val="0"/>
          <w:sz w:val="32"/>
          <w:szCs w:val="32"/>
          <w:u w:val="none"/>
          <w:lang w:val="en-US" w:eastAsia="zh-CN" w:bidi="ar"/>
        </w:rPr>
        <w:t>退出水电站</w:t>
      </w:r>
      <w:r>
        <w:rPr>
          <w:rFonts w:hint="eastAsia" w:ascii="仿宋_GB2312" w:hAnsi="仿宋_GB2312" w:eastAsia="仿宋_GB2312" w:cs="仿宋_GB2312"/>
          <w:kern w:val="2"/>
          <w:sz w:val="32"/>
          <w:szCs w:val="32"/>
          <w:u w:val="none"/>
          <w:lang w:val="en-US" w:eastAsia="zh-CN" w:bidi="ar-SA"/>
        </w:rPr>
        <w:t>实施方案》的规定，清退激励</w:t>
      </w:r>
      <w:r>
        <w:rPr>
          <w:rFonts w:hint="eastAsia" w:ascii="仿宋_GB2312" w:hAnsi="仿宋_GB2312" w:eastAsia="仿宋_GB2312" w:cs="仿宋_GB2312"/>
          <w:kern w:val="2"/>
          <w:sz w:val="32"/>
          <w:szCs w:val="32"/>
          <w:lang w:val="en-US" w:eastAsia="zh-CN" w:bidi="ar-SA"/>
        </w:rPr>
        <w:t>金额如下：</w:t>
      </w:r>
    </w:p>
    <w:p>
      <w:pPr>
        <w:pStyle w:val="2"/>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楷体_GB2312" w:hAnsi="楷体_GB2312" w:eastAsia="楷体_GB2312" w:cs="楷体_GB2312"/>
          <w:kern w:val="2"/>
          <w:sz w:val="32"/>
          <w:szCs w:val="32"/>
          <w:u w:val="none"/>
          <w:lang w:val="en-US" w:eastAsia="zh-CN" w:bidi="ar-SA"/>
        </w:rPr>
      </w:pPr>
      <w:r>
        <w:rPr>
          <w:rFonts w:hint="eastAsia" w:ascii="楷体_GB2312" w:hAnsi="楷体_GB2312" w:eastAsia="楷体_GB2312" w:cs="楷体_GB2312"/>
          <w:kern w:val="2"/>
          <w:sz w:val="32"/>
          <w:szCs w:val="32"/>
          <w:u w:val="none"/>
          <w:lang w:val="en-US" w:eastAsia="zh-CN" w:bidi="ar-SA"/>
        </w:rPr>
        <w:t>（一）</w:t>
      </w:r>
      <w:r>
        <w:rPr>
          <w:rFonts w:hint="eastAsia" w:ascii="仿宋_GB2312" w:hAnsi="仿宋_GB2312" w:eastAsia="仿宋_GB2312" w:cs="仿宋_GB2312"/>
          <w:sz w:val="32"/>
          <w:szCs w:val="32"/>
          <w:u w:val="none"/>
          <w:lang w:val="en-US" w:eastAsia="zh-CN"/>
        </w:rPr>
        <w:t>由于目标水电站</w:t>
      </w:r>
      <w:r>
        <w:rPr>
          <w:rFonts w:hint="eastAsia" w:ascii="仿宋_GB2312" w:hAnsi="宋体" w:eastAsia="仿宋_GB2312" w:cs="仿宋_GB2312"/>
          <w:color w:val="000000"/>
          <w:kern w:val="0"/>
          <w:sz w:val="32"/>
          <w:szCs w:val="32"/>
          <w:u w:val="none"/>
          <w:lang w:val="en-US" w:eastAsia="zh-CN" w:bidi="ar"/>
        </w:rPr>
        <w:t>未取得立项审批（核准）手续，双</w:t>
      </w:r>
      <w:r>
        <w:rPr>
          <w:rFonts w:hint="eastAsia" w:ascii="仿宋_GB2312" w:hAnsi="仿宋_GB2312" w:eastAsia="仿宋_GB2312" w:cs="仿宋_GB2312"/>
          <w:sz w:val="32"/>
          <w:szCs w:val="32"/>
          <w:u w:val="none"/>
          <w:lang w:val="en-US" w:eastAsia="zh-CN"/>
        </w:rPr>
        <w:t>方同意按照水行政主管部门根据《关于印发广东省清理整顿违规小水电站的意见的通知》（粤水农电〔2007〕25号）及《关于清理整顿违规水电站设计复核和安全鉴定有关问题的通知》（粤水农电〔2007〕39号）</w:t>
      </w:r>
      <w:r>
        <w:rPr>
          <w:rFonts w:hint="eastAsia" w:ascii="仿宋_GB2312" w:hAnsi="宋体" w:eastAsia="仿宋_GB2312" w:cs="仿宋_GB2312"/>
          <w:color w:val="000000"/>
          <w:kern w:val="0"/>
          <w:sz w:val="32"/>
          <w:szCs w:val="32"/>
          <w:u w:val="none"/>
          <w:lang w:val="en-US" w:eastAsia="zh-CN" w:bidi="ar"/>
        </w:rPr>
        <w:t>和</w:t>
      </w:r>
      <w:bookmarkStart w:id="3" w:name="OLE_LINK16"/>
      <w:r>
        <w:rPr>
          <w:rFonts w:hint="eastAsia" w:ascii="仿宋_GB2312" w:hAnsi="宋体" w:eastAsia="仿宋_GB2312" w:cs="仿宋_GB2312"/>
          <w:color w:val="000000"/>
          <w:kern w:val="0"/>
          <w:sz w:val="32"/>
          <w:szCs w:val="32"/>
          <w:u w:val="none"/>
          <w:lang w:val="en-US" w:eastAsia="zh-CN" w:bidi="ar"/>
        </w:rPr>
        <w:t>《水利部 财政部关于印发农村水电增效扩容改造项目建设管理指导意见的通知》（水电</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〔2011〕</w:t>
      </w:r>
      <w:r>
        <w:rPr>
          <w:rFonts w:hint="eastAsia" w:ascii="仿宋_GB2312" w:hAnsi="宋体" w:eastAsia="仿宋_GB2312" w:cs="仿宋_GB2312"/>
          <w:color w:val="000000"/>
          <w:kern w:val="0"/>
          <w:sz w:val="32"/>
          <w:szCs w:val="32"/>
          <w:u w:val="none"/>
          <w:lang w:val="en-US" w:eastAsia="zh-CN" w:bidi="ar"/>
        </w:rPr>
        <w:t>441号）</w:t>
      </w:r>
      <w:bookmarkEnd w:id="3"/>
      <w:r>
        <w:rPr>
          <w:rFonts w:hint="eastAsia" w:ascii="仿宋_GB2312" w:hAnsi="宋体" w:eastAsia="仿宋_GB2312" w:cs="仿宋_GB2312"/>
          <w:color w:val="000000"/>
          <w:kern w:val="0"/>
          <w:sz w:val="32"/>
          <w:szCs w:val="32"/>
          <w:u w:val="none"/>
          <w:lang w:val="en-US" w:eastAsia="zh-CN" w:bidi="ar"/>
        </w:rPr>
        <w:t>、《农村水电增效扩容改造项目验收指导意见》（水电</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〔2012〕</w:t>
      </w:r>
      <w:r>
        <w:rPr>
          <w:rFonts w:hint="eastAsia" w:ascii="仿宋_GB2312" w:hAnsi="宋体" w:eastAsia="仿宋_GB2312" w:cs="仿宋_GB2312"/>
          <w:color w:val="000000"/>
          <w:kern w:val="0"/>
          <w:sz w:val="32"/>
          <w:szCs w:val="32"/>
          <w:u w:val="none"/>
          <w:lang w:val="en-US" w:eastAsia="zh-CN" w:bidi="ar"/>
        </w:rPr>
        <w:t>329号）等文件对水电站最终批复（包括验收）的装机容量进行复核</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color w:val="000000"/>
          <w:kern w:val="0"/>
          <w:sz w:val="32"/>
          <w:szCs w:val="32"/>
          <w:u w:val="none"/>
          <w:lang w:val="en-US" w:eastAsia="zh-CN" w:bidi="ar"/>
        </w:rPr>
        <w:t>对未取得最终批复（包括验收）文件的水电站，按照《乳源瑶族自治县小水电清理整改核查评估报告》核定的装机容量。</w:t>
      </w:r>
      <w:r>
        <w:rPr>
          <w:rFonts w:hint="eastAsia" w:ascii="仿宋_GB2312" w:hAnsi="仿宋_GB2312" w:eastAsia="仿宋_GB2312" w:cs="仿宋_GB2312"/>
          <w:sz w:val="32"/>
          <w:szCs w:val="32"/>
          <w:u w:val="none"/>
          <w:lang w:val="en-US" w:eastAsia="zh-CN"/>
        </w:rPr>
        <w:t>一致确认目标水电站按照</w:t>
      </w:r>
      <w:r>
        <w:rPr>
          <w:rFonts w:hint="eastAsia" w:ascii="仿宋_GB2312" w:hAnsi="仿宋_GB2312" w:eastAsia="仿宋_GB2312" w:cs="仿宋_GB2312"/>
          <w:sz w:val="32"/>
          <w:szCs w:val="32"/>
          <w:lang w:val="en-US" w:eastAsia="zh-CN"/>
        </w:rPr>
        <w:t>装机容量</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千瓦</w:t>
      </w:r>
      <w:r>
        <w:rPr>
          <w:rFonts w:hint="eastAsia" w:ascii="仿宋_GB2312" w:hAnsi="仿宋_GB2312" w:eastAsia="仿宋_GB2312" w:cs="仿宋_GB2312"/>
          <w:sz w:val="32"/>
          <w:szCs w:val="32"/>
          <w:u w:val="none"/>
          <w:lang w:val="en-US" w:eastAsia="zh-CN"/>
        </w:rPr>
        <w:t>给予清退</w:t>
      </w:r>
      <w:r>
        <w:rPr>
          <w:rFonts w:hint="eastAsia" w:ascii="仿宋_GB2312" w:hAnsi="仿宋_GB2312" w:eastAsia="仿宋_GB2312" w:cs="仿宋_GB2312"/>
          <w:color w:val="000000"/>
          <w:kern w:val="0"/>
          <w:sz w:val="32"/>
          <w:szCs w:val="32"/>
          <w:u w:val="none"/>
          <w:lang w:val="en-US" w:eastAsia="zh-CN" w:bidi="ar"/>
        </w:rPr>
        <w:t>拆除</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kern w:val="2"/>
          <w:sz w:val="32"/>
          <w:szCs w:val="32"/>
          <w:u w:val="none"/>
          <w:lang w:val="en-US" w:eastAsia="zh-CN" w:bidi="ar-SA"/>
        </w:rPr>
        <w:t>（二）</w:t>
      </w:r>
      <w:r>
        <w:rPr>
          <w:rFonts w:hint="eastAsia" w:ascii="仿宋_GB2312" w:hAnsi="仿宋_GB2312" w:eastAsia="仿宋_GB2312" w:cs="仿宋_GB2312"/>
          <w:sz w:val="32"/>
          <w:szCs w:val="32"/>
          <w:lang w:val="en-US" w:eastAsia="zh-CN"/>
        </w:rPr>
        <w:t>水电站产权人在</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kern w:val="2"/>
          <w:sz w:val="32"/>
          <w:szCs w:val="32"/>
          <w:u w:val="none"/>
          <w:lang w:val="en-US" w:eastAsia="zh-CN" w:bidi="ar-SA"/>
        </w:rPr>
        <w:t>乳源瑶族自治县</w:t>
      </w:r>
      <w:r>
        <w:rPr>
          <w:rFonts w:hint="eastAsia" w:ascii="仿宋_GB2312" w:hAnsi="仿宋_GB2312" w:eastAsia="仿宋_GB2312" w:cs="仿宋_GB2312"/>
          <w:color w:val="auto"/>
          <w:kern w:val="0"/>
          <w:sz w:val="32"/>
          <w:szCs w:val="32"/>
          <w:u w:val="none"/>
          <w:lang w:val="en-US" w:eastAsia="zh-CN" w:bidi="ar"/>
        </w:rPr>
        <w:t>第二批</w:t>
      </w:r>
      <w:r>
        <w:rPr>
          <w:rFonts w:hint="eastAsia" w:ascii="仿宋_GB2312" w:hAnsi="仿宋_GB2312" w:eastAsia="仿宋_GB2312" w:cs="仿宋_GB2312"/>
          <w:color w:val="000000"/>
          <w:kern w:val="0"/>
          <w:sz w:val="32"/>
          <w:szCs w:val="32"/>
          <w:u w:val="none"/>
          <w:lang w:val="en-US" w:eastAsia="zh-CN" w:bidi="ar"/>
        </w:rPr>
        <w:t>退出水电站</w:t>
      </w:r>
      <w:r>
        <w:rPr>
          <w:rFonts w:hint="eastAsia" w:ascii="仿宋_GB2312" w:hAnsi="仿宋_GB2312" w:eastAsia="仿宋_GB2312" w:cs="仿宋_GB2312"/>
          <w:kern w:val="2"/>
          <w:sz w:val="32"/>
          <w:szCs w:val="32"/>
          <w:u w:val="none"/>
          <w:lang w:val="en-US" w:eastAsia="zh-CN" w:bidi="ar-SA"/>
        </w:rPr>
        <w:t>实施方案</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color w:val="000000"/>
          <w:kern w:val="0"/>
          <w:sz w:val="32"/>
          <w:szCs w:val="32"/>
          <w:u w:val="none"/>
          <w:lang w:val="en-US" w:eastAsia="zh-CN" w:bidi="ar"/>
        </w:rPr>
        <w:t>正式印发之日起60日内</w:t>
      </w:r>
      <w:r>
        <w:rPr>
          <w:rFonts w:ascii="仿宋_GB2312" w:hAnsi="仿宋_GB2312" w:eastAsia="仿宋_GB2312" w:cs="仿宋_GB2312"/>
          <w:color w:val="000000"/>
          <w:kern w:val="0"/>
          <w:sz w:val="32"/>
          <w:szCs w:val="32"/>
          <w:u w:val="none"/>
          <w:lang w:val="en-US" w:eastAsia="zh-CN" w:bidi="ar"/>
        </w:rPr>
        <w:t>签订</w:t>
      </w:r>
      <w:r>
        <w:rPr>
          <w:rFonts w:hint="eastAsia" w:ascii="仿宋_GB2312" w:hAnsi="仿宋_GB2312" w:eastAsia="仿宋_GB2312" w:cs="仿宋_GB2312"/>
          <w:color w:val="000000"/>
          <w:kern w:val="0"/>
          <w:sz w:val="32"/>
          <w:szCs w:val="32"/>
          <w:u w:val="none"/>
          <w:lang w:val="en-US" w:eastAsia="zh-CN" w:bidi="ar"/>
        </w:rPr>
        <w:t>清退拆除激励</w:t>
      </w:r>
      <w:r>
        <w:rPr>
          <w:rFonts w:ascii="仿宋_GB2312" w:hAnsi="仿宋_GB2312" w:eastAsia="仿宋_GB2312" w:cs="仿宋_GB2312"/>
          <w:color w:val="000000"/>
          <w:kern w:val="0"/>
          <w:sz w:val="32"/>
          <w:szCs w:val="32"/>
          <w:u w:val="none"/>
          <w:lang w:val="en-US" w:eastAsia="zh-CN" w:bidi="ar"/>
        </w:rPr>
        <w:t>协议</w:t>
      </w:r>
      <w:r>
        <w:rPr>
          <w:rFonts w:hint="eastAsia" w:ascii="仿宋_GB2312" w:hAnsi="仿宋_GB2312" w:eastAsia="仿宋_GB2312" w:cs="仿宋_GB2312"/>
          <w:color w:val="000000"/>
          <w:kern w:val="0"/>
          <w:sz w:val="32"/>
          <w:szCs w:val="32"/>
          <w:u w:val="none"/>
          <w:lang w:val="en-US" w:eastAsia="zh-CN" w:bidi="ar"/>
        </w:rPr>
        <w:t>并积极配合完成拆除工作</w:t>
      </w:r>
      <w:r>
        <w:rPr>
          <w:rFonts w:ascii="仿宋_GB2312" w:hAnsi="仿宋_GB2312" w:eastAsia="仿宋_GB2312" w:cs="仿宋_GB2312"/>
          <w:color w:val="000000"/>
          <w:kern w:val="0"/>
          <w:sz w:val="32"/>
          <w:szCs w:val="32"/>
          <w:u w:val="none"/>
          <w:lang w:val="en-US" w:eastAsia="zh-CN" w:bidi="ar"/>
        </w:rPr>
        <w:t>的</w:t>
      </w:r>
      <w:r>
        <w:rPr>
          <w:rFonts w:hint="eastAsia" w:ascii="仿宋_GB2312" w:hAnsi="仿宋_GB2312" w:eastAsia="仿宋_GB2312" w:cs="仿宋_GB2312"/>
          <w:sz w:val="32"/>
          <w:szCs w:val="32"/>
          <w:lang w:val="en-US" w:eastAsia="zh-CN"/>
        </w:rPr>
        <w:t>，按</w:t>
      </w:r>
      <w:bookmarkStart w:id="4" w:name="OLE_LINK4"/>
      <w:r>
        <w:rPr>
          <w:rFonts w:hint="eastAsia" w:ascii="仿宋_GB2312" w:hAnsi="仿宋_GB2312" w:eastAsia="仿宋_GB2312" w:cs="仿宋_GB2312"/>
          <w:sz w:val="32"/>
          <w:szCs w:val="32"/>
          <w:lang w:val="en-US" w:eastAsia="zh-CN"/>
        </w:rPr>
        <w:t>双方确认的</w:t>
      </w:r>
      <w:bookmarkEnd w:id="4"/>
      <w:r>
        <w:rPr>
          <w:rFonts w:hint="eastAsia" w:ascii="仿宋_GB2312" w:hAnsi="仿宋_GB2312" w:eastAsia="仿宋_GB2312" w:cs="仿宋_GB2312"/>
          <w:sz w:val="32"/>
          <w:szCs w:val="32"/>
          <w:lang w:val="en-US" w:eastAsia="zh-CN"/>
        </w:rPr>
        <w:t>装机容量以</w:t>
      </w:r>
      <w:r>
        <w:rPr>
          <w:rFonts w:hint="eastAsia" w:ascii="仿宋_GB2312" w:hAnsi="仿宋_GB2312" w:eastAsia="仿宋_GB2312" w:cs="仿宋_GB2312"/>
          <w:color w:val="auto"/>
          <w:kern w:val="0"/>
          <w:sz w:val="32"/>
          <w:szCs w:val="32"/>
          <w:u w:val="none"/>
          <w:lang w:val="en-US" w:eastAsia="zh-CN" w:bidi="ar"/>
        </w:rPr>
        <w:t>补偿</w:t>
      </w:r>
      <w:r>
        <w:rPr>
          <w:rFonts w:ascii="仿宋_GB2312" w:hAnsi="仿宋_GB2312" w:eastAsia="仿宋_GB2312" w:cs="仿宋_GB2312"/>
          <w:color w:val="auto"/>
          <w:kern w:val="0"/>
          <w:sz w:val="32"/>
          <w:szCs w:val="32"/>
          <w:u w:val="none"/>
          <w:lang w:val="en-US" w:eastAsia="zh-CN" w:bidi="ar"/>
        </w:rPr>
        <w:t>标准</w:t>
      </w:r>
      <w:r>
        <w:rPr>
          <w:rFonts w:hint="eastAsia" w:ascii="仿宋_GB2312" w:hAnsi="仿宋_GB2312" w:eastAsia="仿宋_GB2312" w:cs="仿宋_GB2312"/>
          <w:color w:val="auto"/>
          <w:kern w:val="0"/>
          <w:sz w:val="32"/>
          <w:szCs w:val="32"/>
          <w:u w:val="none"/>
          <w:lang w:val="en-US" w:eastAsia="zh-CN" w:bidi="ar"/>
        </w:rPr>
        <w:t>（2400</w:t>
      </w:r>
      <w:r>
        <w:rPr>
          <w:rFonts w:ascii="仿宋_GB2312" w:hAnsi="仿宋_GB2312" w:eastAsia="仿宋_GB2312" w:cs="仿宋_GB2312"/>
          <w:color w:val="auto"/>
          <w:kern w:val="0"/>
          <w:sz w:val="32"/>
          <w:szCs w:val="32"/>
          <w:u w:val="none"/>
          <w:lang w:val="en-US" w:eastAsia="zh-CN" w:bidi="ar"/>
        </w:rPr>
        <w:t>元/千瓦</w:t>
      </w:r>
      <w:r>
        <w:rPr>
          <w:rFonts w:hint="eastAsia" w:ascii="仿宋_GB2312" w:hAnsi="仿宋_GB2312" w:eastAsia="仿宋_GB2312" w:cs="仿宋_GB2312"/>
          <w:color w:val="auto"/>
          <w:kern w:val="0"/>
          <w:sz w:val="32"/>
          <w:szCs w:val="32"/>
          <w:u w:val="none"/>
          <w:lang w:val="en-US" w:eastAsia="zh-CN" w:bidi="ar"/>
        </w:rPr>
        <w:t>）的70%给予清退拆除激励</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i w:val="0"/>
          <w:iCs w:val="0"/>
          <w:sz w:val="32"/>
          <w:szCs w:val="32"/>
          <w:u w:val="none"/>
          <w:lang w:val="en-US" w:eastAsia="zh-CN"/>
        </w:rPr>
        <w:t>激励</w:t>
      </w:r>
      <w:r>
        <w:rPr>
          <w:rFonts w:hint="eastAsia" w:ascii="仿宋_GB2312" w:hAnsi="仿宋_GB2312" w:eastAsia="仿宋_GB2312" w:cs="仿宋_GB2312"/>
          <w:sz w:val="32"/>
          <w:szCs w:val="32"/>
          <w:lang w:val="en-US" w:eastAsia="zh-CN"/>
        </w:rPr>
        <w:t>金额为人民币</w:t>
      </w:r>
    </w:p>
    <w:p>
      <w:pPr>
        <w:pStyle w:val="2"/>
        <w:keepNext w:val="0"/>
        <w:keepLines w:val="0"/>
        <w:pageBreakBefore w:val="0"/>
        <w:widowControl w:val="0"/>
        <w:kinsoku/>
        <w:wordWrap/>
        <w:overflowPunct w:val="0"/>
        <w:topLinePunct w:val="0"/>
        <w:autoSpaceDE/>
        <w:autoSpaceDN/>
        <w:bidi w:val="0"/>
        <w:adjustRightInd/>
        <w:snapToGrid/>
        <w:spacing w:line="240" w:lineRule="auto"/>
        <w:ind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rPr>
        <w:t>。</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 xml:space="preserve">条 </w:t>
      </w:r>
      <w:r>
        <w:rPr>
          <w:rFonts w:hint="eastAsia" w:ascii="黑体" w:hAnsi="黑体" w:eastAsia="黑体" w:cs="黑体"/>
          <w:b w:val="0"/>
          <w:bCs w:val="0"/>
          <w:sz w:val="32"/>
          <w:szCs w:val="32"/>
          <w:u w:val="none"/>
          <w:lang w:val="en-US" w:eastAsia="zh-CN"/>
        </w:rPr>
        <w:t>激励</w:t>
      </w:r>
      <w:r>
        <w:rPr>
          <w:rFonts w:hint="eastAsia" w:ascii="黑体" w:hAnsi="黑体" w:eastAsia="黑体" w:cs="黑体"/>
          <w:b w:val="0"/>
          <w:bCs w:val="0"/>
          <w:sz w:val="32"/>
          <w:szCs w:val="32"/>
          <w:lang w:val="en-US" w:eastAsia="zh-CN"/>
        </w:rPr>
        <w:t>款的</w:t>
      </w:r>
      <w:r>
        <w:rPr>
          <w:rFonts w:hint="eastAsia" w:ascii="黑体" w:hAnsi="黑体" w:eastAsia="黑体" w:cs="黑体"/>
          <w:b w:val="0"/>
          <w:bCs w:val="0"/>
          <w:sz w:val="32"/>
          <w:szCs w:val="32"/>
        </w:rPr>
        <w:t>支付方式</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期限</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款分</w:t>
      </w:r>
      <w:r>
        <w:rPr>
          <w:rFonts w:hint="eastAsia" w:ascii="仿宋_GB2312" w:hAnsi="仿宋_GB2312" w:eastAsia="仿宋_GB2312" w:cs="仿宋_GB2312"/>
          <w:sz w:val="32"/>
          <w:szCs w:val="32"/>
          <w:u w:val="none"/>
          <w:lang w:val="en-US" w:eastAsia="zh-CN"/>
        </w:rPr>
        <w:t>三</w:t>
      </w:r>
      <w:r>
        <w:rPr>
          <w:rFonts w:hint="eastAsia" w:ascii="仿宋_GB2312" w:hAnsi="仿宋_GB2312" w:eastAsia="仿宋_GB2312" w:cs="仿宋_GB2312"/>
          <w:sz w:val="32"/>
          <w:szCs w:val="32"/>
          <w:lang w:val="en-US" w:eastAsia="zh-CN"/>
        </w:rPr>
        <w:t>期支付：第一期</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款在在本协议签订之日起</w:t>
      </w:r>
      <w:r>
        <w:rPr>
          <w:rFonts w:hint="eastAsia" w:ascii="仿宋_GB2312" w:hAnsi="仿宋_GB2312" w:eastAsia="仿宋_GB2312" w:cs="仿宋_GB2312"/>
          <w:sz w:val="32"/>
          <w:szCs w:val="32"/>
          <w:u w:val="none"/>
          <w:lang w:val="en-US" w:eastAsia="zh-CN"/>
        </w:rPr>
        <w:t>十五</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val="en-US" w:eastAsia="zh-CN"/>
        </w:rPr>
        <w:t>工作日内</w:t>
      </w:r>
      <w:r>
        <w:rPr>
          <w:rFonts w:hint="eastAsia" w:ascii="仿宋_GB2312" w:hAnsi="仿宋_GB2312" w:eastAsia="仿宋_GB2312" w:cs="仿宋_GB2312"/>
          <w:sz w:val="32"/>
          <w:szCs w:val="32"/>
        </w:rPr>
        <w:t>支付</w:t>
      </w:r>
      <w:r>
        <w:rPr>
          <w:rFonts w:hint="eastAsia" w:ascii="仿宋_GB2312" w:hAnsi="仿宋_GB2312" w:eastAsia="仿宋_GB2312" w:cs="仿宋_GB2312"/>
          <w:sz w:val="32"/>
          <w:szCs w:val="32"/>
          <w:lang w:val="en-US" w:eastAsia="zh-CN"/>
        </w:rPr>
        <w:t>总</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的30％，即</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第二期</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款在乙方</w:t>
      </w:r>
      <w:r>
        <w:rPr>
          <w:rFonts w:hint="eastAsia" w:ascii="仿宋_GB2312" w:hAnsi="仿宋_GB2312" w:eastAsia="仿宋_GB2312" w:cs="仿宋_GB2312"/>
          <w:sz w:val="32"/>
          <w:szCs w:val="32"/>
          <w:u w:val="none"/>
          <w:lang w:val="en-US" w:eastAsia="zh-CN"/>
        </w:rPr>
        <w:t>履行第四条第（三）点和第（六）点的义务后十五个工作日</w:t>
      </w:r>
      <w:r>
        <w:rPr>
          <w:rFonts w:hint="eastAsia" w:ascii="仿宋_GB2312" w:hAnsi="仿宋_GB2312" w:eastAsia="仿宋_GB2312" w:cs="仿宋_GB2312"/>
          <w:sz w:val="32"/>
          <w:szCs w:val="32"/>
          <w:lang w:val="en-US" w:eastAsia="zh-CN"/>
        </w:rPr>
        <w:t>内</w:t>
      </w:r>
      <w:r>
        <w:rPr>
          <w:rFonts w:hint="eastAsia" w:ascii="仿宋_GB2312" w:hAnsi="仿宋_GB2312" w:eastAsia="仿宋_GB2312" w:cs="仿宋_GB2312"/>
          <w:sz w:val="32"/>
          <w:szCs w:val="32"/>
        </w:rPr>
        <w:t>支付</w:t>
      </w:r>
      <w:r>
        <w:rPr>
          <w:rFonts w:hint="eastAsia" w:ascii="仿宋_GB2312" w:hAnsi="仿宋_GB2312" w:eastAsia="仿宋_GB2312" w:cs="仿宋_GB2312"/>
          <w:sz w:val="32"/>
          <w:szCs w:val="32"/>
          <w:lang w:val="en-US" w:eastAsia="zh-CN"/>
        </w:rPr>
        <w:t>总</w:t>
      </w:r>
      <w:r>
        <w:rPr>
          <w:rFonts w:hint="eastAsia" w:ascii="仿宋_GB2312" w:hAnsi="仿宋_GB2312" w:eastAsia="仿宋_GB2312" w:cs="仿宋_GB2312"/>
          <w:sz w:val="32"/>
          <w:szCs w:val="32"/>
          <w:u w:val="none"/>
          <w:lang w:eastAsia="zh-CN"/>
        </w:rPr>
        <w:t>激励</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u w:val="none"/>
          <w:lang w:val="en-US" w:eastAsia="zh-CN"/>
        </w:rPr>
        <w:t>的40％，即</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w:t>
      </w:r>
      <w:r>
        <w:rPr>
          <w:rFonts w:hint="eastAsia" w:ascii="仿宋_GB2312" w:hAnsi="仿宋_GB2312" w:eastAsia="仿宋_GB2312" w:cs="仿宋_GB2312"/>
          <w:sz w:val="32"/>
          <w:szCs w:val="32"/>
          <w:lang w:eastAsia="zh-CN"/>
        </w:rPr>
        <w:t>三期</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rPr>
        <w:t>款</w:t>
      </w:r>
    </w:p>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u w:val="none"/>
          <w:lang w:val="en-US" w:eastAsia="zh-CN"/>
        </w:rPr>
        <w:t>乙方配合顺利完成退出电站及其附属设施设备拆除后</w:t>
      </w:r>
      <w:r>
        <w:rPr>
          <w:rFonts w:hint="eastAsia" w:ascii="仿宋_GB2312" w:hAnsi="仿宋_GB2312" w:eastAsia="仿宋_GB2312" w:cs="仿宋_GB2312"/>
          <w:sz w:val="32"/>
          <w:szCs w:val="32"/>
        </w:rPr>
        <w:t>支付完毕。</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若乙方全面履行第四条义务后，则可以由甲方一次性完成</w:t>
      </w:r>
      <w:r>
        <w:rPr>
          <w:rFonts w:hint="eastAsia" w:ascii="仿宋_GB2312" w:hAnsi="仿宋_GB2312" w:eastAsia="仿宋_GB2312" w:cs="仿宋_GB2312"/>
          <w:sz w:val="32"/>
          <w:szCs w:val="32"/>
          <w:highlight w:val="none"/>
          <w:u w:val="none"/>
          <w:lang w:eastAsia="zh-CN"/>
        </w:rPr>
        <w:t>清退激励</w:t>
      </w:r>
      <w:r>
        <w:rPr>
          <w:rFonts w:hint="eastAsia" w:ascii="仿宋_GB2312" w:hAnsi="仿宋_GB2312" w:eastAsia="仿宋_GB2312" w:cs="仿宋_GB2312"/>
          <w:sz w:val="32"/>
          <w:szCs w:val="32"/>
          <w:highlight w:val="none"/>
          <w:lang w:eastAsia="zh-CN"/>
        </w:rPr>
        <w:t>资金申报，并</w:t>
      </w:r>
      <w:r>
        <w:rPr>
          <w:rFonts w:hint="eastAsia" w:ascii="仿宋_GB2312" w:hAnsi="仿宋_GB2312" w:eastAsia="仿宋_GB2312" w:cs="仿宋_GB2312"/>
          <w:sz w:val="32"/>
          <w:szCs w:val="32"/>
          <w:highlight w:val="none"/>
          <w:lang w:val="en-US" w:eastAsia="zh-CN"/>
        </w:rPr>
        <w:t>于十五个工作日内支付完毕。</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lang w:val="en-US" w:eastAsia="zh-CN"/>
        </w:rPr>
        <w:t>确认：</w:t>
      </w:r>
      <w:r>
        <w:rPr>
          <w:rFonts w:hint="eastAsia" w:ascii="仿宋_GB2312" w:hAnsi="仿宋_GB2312" w:eastAsia="仿宋_GB2312" w:cs="仿宋_GB2312"/>
          <w:sz w:val="32"/>
          <w:szCs w:val="32"/>
        </w:rPr>
        <w:t>收款账号如下：</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开户名：</w:t>
      </w:r>
      <w:r>
        <w:rPr>
          <w:rFonts w:hint="eastAsia" w:ascii="仿宋_GB2312" w:hAnsi="仿宋_GB2312" w:eastAsia="仿宋_GB2312" w:cs="仿宋_GB2312"/>
          <w:sz w:val="32"/>
          <w:szCs w:val="3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开户银行：</w:t>
      </w:r>
      <w:r>
        <w:rPr>
          <w:rFonts w:hint="eastAsia" w:ascii="仿宋_GB2312" w:hAnsi="仿宋_GB2312" w:eastAsia="仿宋_GB2312" w:cs="仿宋_GB2312"/>
          <w:sz w:val="32"/>
          <w:szCs w:val="3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账号：</w:t>
      </w:r>
      <w:r>
        <w:rPr>
          <w:rFonts w:hint="eastAsia" w:ascii="仿宋_GB2312" w:hAnsi="仿宋_GB2312" w:eastAsia="仿宋_GB2312" w:cs="仿宋_GB2312"/>
          <w:sz w:val="32"/>
          <w:szCs w:val="3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以上</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款包括目标水电站的所有资产价值，</w:t>
      </w:r>
      <w:r>
        <w:rPr>
          <w:rFonts w:hint="eastAsia" w:ascii="仿宋_GB2312" w:hAnsi="仿宋_GB2312" w:eastAsia="仿宋_GB2312" w:cs="仿宋_GB2312"/>
          <w:sz w:val="32"/>
          <w:szCs w:val="32"/>
          <w:u w:val="none"/>
          <w:lang w:val="en-US" w:eastAsia="zh-CN"/>
        </w:rPr>
        <w:t>乙方保证不得以任何理由再就</w:t>
      </w:r>
      <w:r>
        <w:rPr>
          <w:rFonts w:hint="eastAsia" w:ascii="仿宋_GB2312" w:hAnsi="仿宋_GB2312" w:eastAsia="仿宋_GB2312" w:cs="仿宋_GB2312"/>
          <w:sz w:val="32"/>
          <w:szCs w:val="32"/>
        </w:rPr>
        <w:t>水电站关停退出事宜</w:t>
      </w:r>
      <w:r>
        <w:rPr>
          <w:rFonts w:hint="eastAsia" w:ascii="仿宋_GB2312" w:hAnsi="仿宋_GB2312" w:eastAsia="仿宋_GB2312" w:cs="仿宋_GB2312"/>
          <w:sz w:val="32"/>
          <w:szCs w:val="32"/>
          <w:lang w:eastAsia="zh-CN"/>
        </w:rPr>
        <w:t>主张任何权利。</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 xml:space="preserve">条 </w:t>
      </w:r>
      <w:r>
        <w:rPr>
          <w:rFonts w:hint="eastAsia" w:ascii="黑体" w:hAnsi="黑体" w:eastAsia="黑体" w:cs="黑体"/>
          <w:b w:val="0"/>
          <w:bCs w:val="0"/>
          <w:sz w:val="32"/>
          <w:szCs w:val="32"/>
          <w:lang w:val="en-US" w:eastAsia="zh-CN"/>
        </w:rPr>
        <w:t>双方权利和义务</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w:t>
      </w:r>
      <w:r>
        <w:rPr>
          <w:rFonts w:hint="eastAsia" w:ascii="仿宋_GB2312" w:hAnsi="仿宋_GB2312" w:eastAsia="仿宋_GB2312" w:cs="仿宋_GB2312"/>
          <w:b w:val="0"/>
          <w:bCs w:val="0"/>
          <w:sz w:val="32"/>
          <w:szCs w:val="32"/>
          <w:lang w:val="en-US" w:eastAsia="zh-CN"/>
        </w:rPr>
        <w:t>甲方应在协议约定时间内支付</w:t>
      </w:r>
      <w:r>
        <w:rPr>
          <w:rFonts w:hint="eastAsia" w:ascii="仿宋_GB2312" w:hAnsi="仿宋_GB2312" w:eastAsia="仿宋_GB2312" w:cs="仿宋_GB2312"/>
          <w:b w:val="0"/>
          <w:bCs w:val="0"/>
          <w:sz w:val="32"/>
          <w:szCs w:val="32"/>
          <w:u w:val="none"/>
          <w:lang w:val="en-US" w:eastAsia="zh-CN"/>
        </w:rPr>
        <w:t>清退激励</w:t>
      </w:r>
      <w:r>
        <w:rPr>
          <w:rFonts w:hint="eastAsia" w:ascii="仿宋_GB2312" w:hAnsi="仿宋_GB2312" w:eastAsia="仿宋_GB2312" w:cs="仿宋_GB2312"/>
          <w:b w:val="0"/>
          <w:bCs w:val="0"/>
          <w:sz w:val="32"/>
          <w:szCs w:val="32"/>
          <w:lang w:val="en-US" w:eastAsia="zh-CN"/>
        </w:rPr>
        <w:t>款。</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w:t>
      </w:r>
      <w:r>
        <w:rPr>
          <w:rFonts w:hint="eastAsia" w:ascii="仿宋_GB2312" w:hAnsi="仿宋_GB2312" w:eastAsia="仿宋_GB2312" w:cs="仿宋_GB2312"/>
          <w:b w:val="0"/>
          <w:bCs w:val="0"/>
          <w:sz w:val="32"/>
          <w:szCs w:val="32"/>
          <w:lang w:val="en-US" w:eastAsia="zh-CN"/>
        </w:rPr>
        <w:t>乙方应在2025年</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lang w:val="en-US" w:eastAsia="zh-CN"/>
        </w:rPr>
        <w:t>月</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lang w:val="en-US" w:eastAsia="zh-CN"/>
        </w:rPr>
        <w:t>日前办理电站工商营业执照和取水许可证注销事宜，并解除上网协议。</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w:t>
      </w:r>
      <w:r>
        <w:rPr>
          <w:rFonts w:hint="eastAsia" w:ascii="仿宋_GB2312" w:hAnsi="仿宋_GB2312" w:eastAsia="仿宋_GB2312" w:cs="仿宋_GB2312"/>
          <w:b w:val="0"/>
          <w:bCs w:val="0"/>
          <w:sz w:val="32"/>
          <w:szCs w:val="32"/>
          <w:lang w:val="en-US" w:eastAsia="zh-CN"/>
        </w:rPr>
        <w:t>乙方应在签订本协议之日起</w:t>
      </w:r>
      <w:r>
        <w:rPr>
          <w:rFonts w:hint="eastAsia" w:ascii="仿宋_GB2312" w:hAnsi="仿宋_GB2312" w:eastAsia="仿宋_GB2312" w:cs="仿宋_GB2312"/>
          <w:b w:val="0"/>
          <w:bCs w:val="0"/>
          <w:sz w:val="32"/>
          <w:szCs w:val="32"/>
          <w:u w:val="none"/>
          <w:lang w:val="en-US" w:eastAsia="zh-CN"/>
        </w:rPr>
        <w:t>五</w:t>
      </w:r>
      <w:r>
        <w:rPr>
          <w:rFonts w:hint="eastAsia" w:ascii="仿宋_GB2312" w:hAnsi="仿宋_GB2312" w:eastAsia="仿宋_GB2312" w:cs="仿宋_GB2312"/>
          <w:b w:val="0"/>
          <w:bCs w:val="0"/>
          <w:sz w:val="32"/>
          <w:szCs w:val="32"/>
          <w:lang w:val="en-US" w:eastAsia="zh-CN"/>
        </w:rPr>
        <w:t>个工作日内，</w:t>
      </w:r>
      <w:r>
        <w:rPr>
          <w:rFonts w:hint="eastAsia" w:ascii="仿宋_GB2312" w:hAnsi="仿宋_GB2312" w:eastAsia="仿宋_GB2312" w:cs="仿宋_GB2312"/>
          <w:b w:val="0"/>
          <w:bCs w:val="0"/>
          <w:sz w:val="32"/>
          <w:szCs w:val="32"/>
          <w:highlight w:val="none"/>
          <w:lang w:val="en-US" w:eastAsia="zh-CN"/>
        </w:rPr>
        <w:t>将目标水电站所有的证照、产权证明等完整交付给甲方并履行交接手续。</w:t>
      </w:r>
      <w:r>
        <w:rPr>
          <w:rFonts w:hint="eastAsia" w:ascii="仿宋_GB2312" w:hAnsi="仿宋_GB2312" w:eastAsia="仿宋_GB2312" w:cs="仿宋_GB2312"/>
          <w:b w:val="0"/>
          <w:bCs w:val="0"/>
          <w:sz w:val="32"/>
          <w:szCs w:val="32"/>
          <w:lang w:val="en-US" w:eastAsia="zh-CN"/>
        </w:rPr>
        <w:t>在履行交接手续</w:t>
      </w:r>
      <w:r>
        <w:rPr>
          <w:rFonts w:hint="eastAsia" w:ascii="仿宋_GB2312" w:hAnsi="仿宋_GB2312" w:eastAsia="仿宋_GB2312" w:cs="仿宋_GB2312"/>
          <w:b w:val="0"/>
          <w:bCs w:val="0"/>
          <w:sz w:val="32"/>
          <w:szCs w:val="32"/>
          <w:u w:val="none"/>
          <w:lang w:val="en-US" w:eastAsia="zh-CN"/>
        </w:rPr>
        <w:t>五</w:t>
      </w:r>
      <w:r>
        <w:rPr>
          <w:rFonts w:hint="eastAsia" w:ascii="仿宋_GB2312" w:hAnsi="仿宋_GB2312" w:eastAsia="仿宋_GB2312" w:cs="仿宋_GB2312"/>
          <w:b w:val="0"/>
          <w:bCs w:val="0"/>
          <w:sz w:val="32"/>
          <w:szCs w:val="32"/>
          <w:lang w:val="en-US" w:eastAsia="zh-CN"/>
        </w:rPr>
        <w:t>个工作日内，乙方将个人生活用品和工作人员撤离，未撤离的物品视为遗弃物，甲方有权作出处理。</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w:t>
      </w:r>
      <w:r>
        <w:rPr>
          <w:rFonts w:hint="eastAsia" w:ascii="仿宋_GB2312" w:hAnsi="仿宋_GB2312" w:eastAsia="仿宋_GB2312" w:cs="仿宋_GB2312"/>
          <w:b w:val="0"/>
          <w:bCs w:val="0"/>
          <w:sz w:val="32"/>
          <w:szCs w:val="32"/>
          <w:lang w:val="en-US" w:eastAsia="zh-CN"/>
        </w:rPr>
        <w:t>乙方保证对目标水电站所具有完全的处置权，目标水电站与镇、村、股东、职工、债权人之间的所有经济及其它纠纷，均由乙方自行解决和承担，与甲方无关。如甲方因此遭受到的直接或间接损失（包括由此产生的律师费、仲裁费、诉讼费等全部费用），均由乙方承担。</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（五）</w:t>
      </w:r>
      <w:r>
        <w:rPr>
          <w:rFonts w:hint="eastAsia" w:ascii="仿宋_GB2312" w:hAnsi="仿宋_GB2312" w:eastAsia="仿宋_GB2312" w:cs="仿宋_GB2312"/>
          <w:b w:val="0"/>
          <w:bCs w:val="0"/>
          <w:sz w:val="32"/>
          <w:szCs w:val="32"/>
          <w:lang w:val="en-US" w:eastAsia="zh-CN"/>
        </w:rPr>
        <w:t>乙方保证所</w:t>
      </w:r>
      <w:r>
        <w:rPr>
          <w:rFonts w:hint="eastAsia" w:ascii="仿宋_GB2312" w:hAnsi="仿宋_GB2312" w:eastAsia="仿宋_GB2312" w:cs="仿宋_GB2312"/>
          <w:sz w:val="32"/>
          <w:szCs w:val="32"/>
          <w:lang w:val="en-US" w:eastAsia="zh-CN"/>
        </w:rPr>
        <w:t>提供的审批文件、权属证明、财务会计资料等资料的真实性。乙方如通过虚构事实、隐瞒真相等手段骗取</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资金的，甲方有权依法追回并追究法律责任</w:t>
      </w:r>
      <w:r>
        <w:rPr>
          <w:rFonts w:hint="eastAsia" w:ascii="仿宋_GB2312" w:hAnsi="仿宋_GB2312" w:eastAsia="仿宋_GB2312" w:cs="仿宋_GB2312"/>
          <w:b w:val="0"/>
          <w:bCs w:val="0"/>
          <w:sz w:val="32"/>
          <w:szCs w:val="32"/>
          <w:lang w:val="en-US" w:eastAsia="zh-CN"/>
        </w:rPr>
        <w:t>。</w:t>
      </w:r>
    </w:p>
    <w:p>
      <w:pPr>
        <w:pStyle w:val="2"/>
        <w:overflowPunct w:val="0"/>
        <w:ind w:firstLine="640" w:firstLineChars="200"/>
        <w:rPr>
          <w:rFonts w:hint="eastAsia"/>
          <w:u w:val="single"/>
          <w:lang w:val="en-US" w:eastAsia="zh-CN"/>
        </w:rPr>
      </w:pPr>
      <w:r>
        <w:rPr>
          <w:rFonts w:hint="eastAsia" w:ascii="楷体_GB2312" w:hAnsi="楷体_GB2312" w:eastAsia="楷体_GB2312" w:cs="楷体_GB2312"/>
          <w:b w:val="0"/>
          <w:bCs w:val="0"/>
          <w:sz w:val="32"/>
          <w:szCs w:val="32"/>
          <w:lang w:val="en-US" w:eastAsia="zh-CN"/>
        </w:rPr>
        <w:t>（六）</w:t>
      </w:r>
      <w:r>
        <w:rPr>
          <w:rFonts w:hint="eastAsia" w:ascii="仿宋_GB2312" w:hAnsi="仿宋_GB2312" w:eastAsia="仿宋_GB2312" w:cs="仿宋_GB2312"/>
          <w:b w:val="0"/>
          <w:bCs w:val="0"/>
          <w:sz w:val="32"/>
          <w:szCs w:val="32"/>
          <w:lang w:val="en-US" w:eastAsia="zh-CN"/>
        </w:rPr>
        <w:t>乙方保证处理好与员工的劳动关系和经济补偿等问题，确保不出现欠薪等情况。</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rPr>
        <w:t>条</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争议解决</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甲乙双方</w:t>
      </w:r>
      <w:r>
        <w:rPr>
          <w:rFonts w:hint="eastAsia" w:ascii="仿宋_GB2312" w:hAnsi="仿宋_GB2312" w:eastAsia="仿宋_GB2312" w:cs="仿宋_GB2312"/>
          <w:sz w:val="32"/>
          <w:szCs w:val="32"/>
          <w:lang w:val="en-US" w:eastAsia="zh-CN"/>
        </w:rPr>
        <w:t>应当</w:t>
      </w:r>
      <w:r>
        <w:rPr>
          <w:rFonts w:hint="eastAsia" w:ascii="仿宋_GB2312" w:hAnsi="仿宋_GB2312" w:eastAsia="仿宋_GB2312" w:cs="仿宋_GB2312"/>
          <w:sz w:val="32"/>
          <w:szCs w:val="32"/>
        </w:rPr>
        <w:t>严格</w:t>
      </w:r>
      <w:r>
        <w:rPr>
          <w:rFonts w:hint="eastAsia" w:ascii="仿宋_GB2312" w:hAnsi="仿宋_GB2312" w:eastAsia="仿宋_GB2312" w:cs="仿宋_GB2312"/>
          <w:sz w:val="32"/>
          <w:szCs w:val="32"/>
          <w:lang w:val="en-US" w:eastAsia="zh-CN"/>
        </w:rPr>
        <w:t>按照</w:t>
      </w:r>
      <w:r>
        <w:rPr>
          <w:rFonts w:hint="eastAsia" w:ascii="仿宋_GB2312" w:hAnsi="仿宋_GB2312" w:eastAsia="仿宋_GB2312" w:cs="仿宋_GB2312"/>
          <w:sz w:val="32"/>
          <w:szCs w:val="32"/>
        </w:rPr>
        <w:t>本协议履行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履行</w:t>
      </w:r>
      <w:r>
        <w:rPr>
          <w:rFonts w:hint="eastAsia" w:ascii="仿宋_GB2312" w:hAnsi="仿宋_GB2312" w:eastAsia="仿宋_GB2312" w:cs="仿宋_GB2312"/>
          <w:sz w:val="32"/>
          <w:szCs w:val="32"/>
        </w:rPr>
        <w:t>本协议过程中产生争议的，甲乙双方应通过协商解决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协商不成的，任何一方可依法向</w:t>
      </w:r>
      <w:r>
        <w:rPr>
          <w:rFonts w:hint="eastAsia" w:ascii="仿宋_GB2312" w:hAnsi="仿宋_GB2312" w:eastAsia="仿宋_GB2312" w:cs="仿宋_GB2312"/>
          <w:b w:val="0"/>
          <w:bCs w:val="0"/>
          <w:sz w:val="32"/>
          <w:szCs w:val="32"/>
          <w:lang w:val="en-US" w:eastAsia="zh-CN"/>
        </w:rPr>
        <w:t>有管辖权的人民法院提起诉讼</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条 其他</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bCs/>
          <w:strike w:val="0"/>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仿宋_GB2312" w:hAnsi="仿宋_GB2312" w:eastAsia="仿宋_GB2312" w:cs="仿宋_GB2312"/>
          <w:strike w:val="0"/>
          <w:color w:val="auto"/>
          <w:sz w:val="32"/>
          <w:szCs w:val="32"/>
          <w:lang w:val="en-US" w:eastAsia="zh-CN"/>
        </w:rPr>
        <w:t>本协议为双方平等、自愿协商的结果，是双方真实意思表示，甲乙双方对协议内容已全部知晓且无异议。</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仿宋_GB2312" w:hAnsi="仿宋_GB2312" w:eastAsia="仿宋_GB2312" w:cs="仿宋_GB2312"/>
          <w:sz w:val="32"/>
          <w:szCs w:val="32"/>
        </w:rPr>
        <w:t>本协议自甲乙双方盖章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签字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之日起生效。本协议未尽事项，可由双方另行签订补充协议，补充协议与本协议具有</w:t>
      </w:r>
      <w:r>
        <w:rPr>
          <w:rFonts w:hint="eastAsia" w:ascii="仿宋_GB2312" w:hAnsi="仿宋_GB2312" w:eastAsia="仿宋_GB2312" w:cs="仿宋_GB2312"/>
          <w:sz w:val="32"/>
          <w:szCs w:val="32"/>
          <w:u w:val="none"/>
          <w:lang w:eastAsia="zh-CN"/>
        </w:rPr>
        <w:t>同等</w:t>
      </w:r>
      <w:r>
        <w:rPr>
          <w:rFonts w:hint="eastAsia" w:ascii="仿宋_GB2312" w:hAnsi="仿宋_GB2312" w:eastAsia="仿宋_GB2312" w:cs="仿宋_GB2312"/>
          <w:sz w:val="32"/>
          <w:szCs w:val="32"/>
        </w:rPr>
        <w:t>法律效力。</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仿宋_GB2312" w:hAnsi="仿宋_GB2312" w:eastAsia="仿宋_GB2312" w:cs="仿宋_GB2312"/>
          <w:sz w:val="32"/>
          <w:szCs w:val="32"/>
        </w:rPr>
        <w:t>本协议一式肆份，甲方持贰份，乙方持贰份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均具同等法律效力。</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宋体" w:hAnsi="宋体" w:eastAsia="宋体" w:cs="宋体"/>
          <w:sz w:val="32"/>
          <w:szCs w:val="32"/>
        </w:rPr>
      </w:pPr>
    </w:p>
    <w:p>
      <w:pPr>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甲方（盖章）</w:t>
      </w:r>
      <w:r>
        <w:rPr>
          <w:rFonts w:hint="eastAsia" w:ascii="仿宋_GB2312" w:hAnsi="仿宋_GB2312" w:eastAsia="仿宋_GB2312" w:cs="仿宋_GB2312"/>
          <w:sz w:val="32"/>
          <w:szCs w:val="32"/>
        </w:rPr>
        <w:t>：</w:t>
      </w:r>
    </w:p>
    <w:p>
      <w:pPr>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法定代表人（授权代表）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乙方（盖章</w:t>
      </w:r>
      <w:r>
        <w:rPr>
          <w:rFonts w:hint="eastAsia" w:ascii="仿宋_GB2312" w:hAnsi="仿宋_GB2312" w:eastAsia="仿宋_GB2312" w:cs="仿宋_GB2312"/>
          <w:b/>
          <w:bCs/>
          <w:sz w:val="32"/>
          <w:szCs w:val="32"/>
          <w:lang w:val="en-US" w:eastAsia="zh-CN"/>
        </w:rPr>
        <w:t>或签名</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法定代表人（授权代表）</w:t>
      </w:r>
      <w:r>
        <w:rPr>
          <w:rFonts w:hint="eastAsia" w:ascii="仿宋_GB2312" w:hAnsi="仿宋_GB2312" w:eastAsia="仿宋_GB2312" w:cs="仿宋_GB2312"/>
          <w:sz w:val="32"/>
          <w:szCs w:val="32"/>
        </w:rPr>
        <w:t>：</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pPr>
        <w:keepNext w:val="0"/>
        <w:keepLines w:val="0"/>
        <w:pageBreakBefore w:val="0"/>
        <w:widowControl w:val="0"/>
        <w:kinsoku/>
        <w:wordWrap/>
        <w:overflowPunct w:val="0"/>
        <w:topLinePunct w:val="0"/>
        <w:autoSpaceDE/>
        <w:autoSpaceDN/>
        <w:bidi w:val="0"/>
        <w:adjustRightInd/>
        <w:snapToGrid/>
        <w:spacing w:line="240" w:lineRule="auto"/>
        <w:jc w:val="left"/>
        <w:textAlignment w:val="auto"/>
        <w:rPr>
          <w:rFonts w:hint="eastAsia" w:ascii="宋体" w:hAnsi="宋体" w:eastAsia="宋体" w:cs="宋体"/>
          <w:sz w:val="32"/>
          <w:szCs w:val="32"/>
        </w:rPr>
      </w:pPr>
    </w:p>
    <w:p>
      <w:pPr>
        <w:pStyle w:val="2"/>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目标水电站（盖章）：</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bookmarkStart w:id="5" w:name="_GoBack"/>
      <w:bookmarkEnd w:id="5"/>
    </w:p>
    <w:sectPr>
      <w:footerReference r:id="rId3" w:type="default"/>
      <w:pgSz w:w="11906" w:h="16838"/>
      <w:pgMar w:top="2098" w:right="1474" w:bottom="1984" w:left="1587" w:header="851" w:footer="1474" w:gutter="0"/>
      <w:pgNumType w:fmt="decimal"/>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290"/>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mMjU3Njg3ZGY0N2QzY2RlZTViMmZjMzc1YzBmYTAifQ=="/>
  </w:docVars>
  <w:rsids>
    <w:rsidRoot w:val="5DDEF8CF"/>
    <w:rsid w:val="017B19E4"/>
    <w:rsid w:val="09BF1CDD"/>
    <w:rsid w:val="0A2523ED"/>
    <w:rsid w:val="0C017AC4"/>
    <w:rsid w:val="139B052C"/>
    <w:rsid w:val="1A1753D7"/>
    <w:rsid w:val="1A1B471E"/>
    <w:rsid w:val="1A3EA1A8"/>
    <w:rsid w:val="1EF8E1DD"/>
    <w:rsid w:val="1F7D4443"/>
    <w:rsid w:val="1F7F61C2"/>
    <w:rsid w:val="210926A4"/>
    <w:rsid w:val="275A2395"/>
    <w:rsid w:val="2779E6CE"/>
    <w:rsid w:val="2E5CA52F"/>
    <w:rsid w:val="31FDFD97"/>
    <w:rsid w:val="37A90C4F"/>
    <w:rsid w:val="37BFC547"/>
    <w:rsid w:val="3B17585C"/>
    <w:rsid w:val="3EEF2F2A"/>
    <w:rsid w:val="3EFC2471"/>
    <w:rsid w:val="3FD62F83"/>
    <w:rsid w:val="3FDFDC52"/>
    <w:rsid w:val="3FF676F4"/>
    <w:rsid w:val="453B467A"/>
    <w:rsid w:val="45646556"/>
    <w:rsid w:val="47F329FF"/>
    <w:rsid w:val="48FF85F4"/>
    <w:rsid w:val="4CCF4AC0"/>
    <w:rsid w:val="4F677124"/>
    <w:rsid w:val="51CF4E81"/>
    <w:rsid w:val="53762DFB"/>
    <w:rsid w:val="5BA71436"/>
    <w:rsid w:val="5BE358E7"/>
    <w:rsid w:val="5BF85BD3"/>
    <w:rsid w:val="5C6F8E29"/>
    <w:rsid w:val="5D8D40E0"/>
    <w:rsid w:val="5DDEF8CF"/>
    <w:rsid w:val="5F7E9953"/>
    <w:rsid w:val="5FB60695"/>
    <w:rsid w:val="5FBE817D"/>
    <w:rsid w:val="5FBF88BA"/>
    <w:rsid w:val="5FD9483C"/>
    <w:rsid w:val="5FF72197"/>
    <w:rsid w:val="62DF673A"/>
    <w:rsid w:val="62EB2D23"/>
    <w:rsid w:val="672C59B1"/>
    <w:rsid w:val="6B7F7004"/>
    <w:rsid w:val="6BC2BC53"/>
    <w:rsid w:val="6D7DB45C"/>
    <w:rsid w:val="6E7E3D91"/>
    <w:rsid w:val="6F6D9A93"/>
    <w:rsid w:val="6FDF331A"/>
    <w:rsid w:val="6FF3B647"/>
    <w:rsid w:val="713D74E8"/>
    <w:rsid w:val="71D0550B"/>
    <w:rsid w:val="737FFBCB"/>
    <w:rsid w:val="739CF497"/>
    <w:rsid w:val="73FD1E2D"/>
    <w:rsid w:val="75F790A5"/>
    <w:rsid w:val="75FF9877"/>
    <w:rsid w:val="76FFEE4E"/>
    <w:rsid w:val="7749043B"/>
    <w:rsid w:val="77792DC8"/>
    <w:rsid w:val="778F323A"/>
    <w:rsid w:val="7797BC46"/>
    <w:rsid w:val="77D514AA"/>
    <w:rsid w:val="77EB9649"/>
    <w:rsid w:val="77F7904D"/>
    <w:rsid w:val="78244A1E"/>
    <w:rsid w:val="79E5F418"/>
    <w:rsid w:val="79FF8F45"/>
    <w:rsid w:val="7A6E1946"/>
    <w:rsid w:val="7A950625"/>
    <w:rsid w:val="7BCEA9DF"/>
    <w:rsid w:val="7BD4CE50"/>
    <w:rsid w:val="7BFD5164"/>
    <w:rsid w:val="7D4E7DD8"/>
    <w:rsid w:val="7D671EA6"/>
    <w:rsid w:val="7D7DC1FE"/>
    <w:rsid w:val="7DFE2565"/>
    <w:rsid w:val="7EB441A3"/>
    <w:rsid w:val="7EB7AE2D"/>
    <w:rsid w:val="7EDB26F5"/>
    <w:rsid w:val="7EDBB3AC"/>
    <w:rsid w:val="7EFFAFCA"/>
    <w:rsid w:val="7F9DCDD5"/>
    <w:rsid w:val="7FAED478"/>
    <w:rsid w:val="7FCDACD7"/>
    <w:rsid w:val="7FF3386C"/>
    <w:rsid w:val="7FFF8B80"/>
    <w:rsid w:val="8BF71876"/>
    <w:rsid w:val="93FB4570"/>
    <w:rsid w:val="973FD72B"/>
    <w:rsid w:val="9FFD38B3"/>
    <w:rsid w:val="A75F0006"/>
    <w:rsid w:val="A77D99A1"/>
    <w:rsid w:val="A7EF6620"/>
    <w:rsid w:val="A9EB9411"/>
    <w:rsid w:val="AD39F3E0"/>
    <w:rsid w:val="ADBB9F3C"/>
    <w:rsid w:val="B37B830E"/>
    <w:rsid w:val="BA3F2AE6"/>
    <w:rsid w:val="BADFA6D8"/>
    <w:rsid w:val="BBBF73E4"/>
    <w:rsid w:val="BD7DFB73"/>
    <w:rsid w:val="BEED971C"/>
    <w:rsid w:val="CADFD3A5"/>
    <w:rsid w:val="CFDA2236"/>
    <w:rsid w:val="DB7D1C30"/>
    <w:rsid w:val="DDA6E072"/>
    <w:rsid w:val="DDFE1A22"/>
    <w:rsid w:val="DED4DFDB"/>
    <w:rsid w:val="DFB56A46"/>
    <w:rsid w:val="DFF7A28A"/>
    <w:rsid w:val="E3DF1EA1"/>
    <w:rsid w:val="E5EA1FB9"/>
    <w:rsid w:val="E6FE6126"/>
    <w:rsid w:val="E7FDF611"/>
    <w:rsid w:val="E89F19C8"/>
    <w:rsid w:val="E92D61FB"/>
    <w:rsid w:val="EDFF47BC"/>
    <w:rsid w:val="EEBA0D9B"/>
    <w:rsid w:val="EF8DB8BE"/>
    <w:rsid w:val="EF9F0D2C"/>
    <w:rsid w:val="F0DF9672"/>
    <w:rsid w:val="F2E70336"/>
    <w:rsid w:val="F5AF78C5"/>
    <w:rsid w:val="F7D63892"/>
    <w:rsid w:val="F7E77FB8"/>
    <w:rsid w:val="F7FFB7CA"/>
    <w:rsid w:val="FBA8336E"/>
    <w:rsid w:val="FBFEB79E"/>
    <w:rsid w:val="FCFFA2FE"/>
    <w:rsid w:val="FDE529A8"/>
    <w:rsid w:val="FF6780C8"/>
    <w:rsid w:val="FF7665AA"/>
    <w:rsid w:val="FFB7AA40"/>
    <w:rsid w:val="FFE3B7D4"/>
    <w:rsid w:val="FFEF72CB"/>
    <w:rsid w:val="FFFF4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sz w:val="24"/>
      <w:szCs w:val="20"/>
    </w:rPr>
  </w:style>
  <w:style w:type="paragraph" w:styleId="3">
    <w:name w:val="annotation text"/>
    <w:basedOn w:val="1"/>
    <w:qFormat/>
    <w:uiPriority w:val="0"/>
    <w:pPr>
      <w:jc w:val="left"/>
    </w:pPr>
  </w:style>
  <w:style w:type="paragraph" w:styleId="4">
    <w:name w:val="Body Text"/>
    <w:basedOn w:val="1"/>
    <w:unhideWhenUsed/>
    <w:qFormat/>
    <w:uiPriority w:val="0"/>
    <w:pPr>
      <w:spacing w:after="12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2164</Words>
  <Characters>2224</Characters>
  <Lines>1</Lines>
  <Paragraphs>1</Paragraphs>
  <TotalTime>35</TotalTime>
  <ScaleCrop>false</ScaleCrop>
  <LinksUpToDate>false</LinksUpToDate>
  <CharactersWithSpaces>2417</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2024-08-12T00:20:00Z</dcterms:created>
  <dc:creator>众同信律所</dc:creator>
  <cp:lastModifiedBy>swj1</cp:lastModifiedBy>
  <cp:lastPrinted>2025-07-28T17:03:15Z</cp:lastPrinted>
  <dcterms:modified xsi:type="dcterms:W3CDTF">2025-07-28T17:09:43Z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710032777E06C783E59E22683E001B10</vt:lpwstr>
  </property>
  <property fmtid="{D5CDD505-2E9C-101B-9397-08002B2CF9AE}" pid="4" name="KSOTemplateDocerSaveRecord">
    <vt:lpwstr>eyJoZGlkIjoiZjVhMmVhNmU4NGYzMDIxNWNjN2IxNzJlMjQ3MjNlMGYiLCJ1c2VySWQiOiIxOTcyMjQxNjcifQ==</vt:lpwstr>
  </property>
</Properties>
</file>