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bookmarkStart w:id="0" w:name="_GoBack"/>
      <w:r>
        <w:rPr>
          <w:rFonts w:hint="eastAsia" w:ascii="宋体" w:hAnsi="宋体"/>
          <w:b/>
          <w:sz w:val="36"/>
          <w:szCs w:val="36"/>
          <w:lang w:val="en-US" w:eastAsia="zh-CN"/>
        </w:rPr>
        <w:t>乳源瑶族自治县行政服务中心</w:t>
      </w:r>
      <w:bookmarkEnd w:id="0"/>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（二）项目实施主要内容及实施程序。</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根据乳源瑶族自治县财政局</w:t>
      </w:r>
      <w:r>
        <w:rPr>
          <w:rFonts w:hint="default" w:ascii="Times New Roman" w:hAnsi="Times New Roman" w:eastAsia="宋体" w:cs="Times New Roman"/>
          <w:sz w:val="32"/>
          <w:szCs w:val="32"/>
        </w:rPr>
        <w:t>《</w:t>
      </w:r>
      <w:r>
        <w:rPr>
          <w:rFonts w:hint="default" w:ascii="Times New Roman" w:hAnsi="Times New Roman" w:eastAsia="仿宋" w:cs="Times New Roman"/>
          <w:sz w:val="32"/>
          <w:szCs w:val="32"/>
        </w:rPr>
        <w:t>关于批复20</w:t>
      </w:r>
      <w:r>
        <w:rPr>
          <w:rFonts w:hint="default" w:ascii="Times New Roman" w:hAnsi="Times New Roman" w:eastAsia="仿宋" w:cs="Times New Roman"/>
          <w:sz w:val="32"/>
          <w:szCs w:val="32"/>
          <w:lang w:val="en-US" w:eastAsia="zh-CN"/>
        </w:rPr>
        <w:t>2</w:t>
      </w:r>
      <w:r>
        <w:rPr>
          <w:rFonts w:hint="eastAsia" w:eastAsia="仿宋" w:cs="Times New Roman"/>
          <w:sz w:val="32"/>
          <w:szCs w:val="32"/>
          <w:lang w:val="en-US" w:eastAsia="zh-CN"/>
        </w:rPr>
        <w:t>2</w:t>
      </w:r>
      <w:r>
        <w:rPr>
          <w:rFonts w:hint="default" w:ascii="Times New Roman" w:hAnsi="Times New Roman" w:eastAsia="仿宋" w:cs="Times New Roman"/>
          <w:sz w:val="32"/>
          <w:szCs w:val="32"/>
        </w:rPr>
        <w:t>年部门预算的通知》</w:t>
      </w:r>
      <w:r>
        <w:rPr>
          <w:rFonts w:hint="default" w:ascii="Times New Roman" w:hAnsi="Times New Roman" w:eastAsia="仿宋_GB2312" w:cs="Times New Roman"/>
          <w:sz w:val="32"/>
          <w:szCs w:val="32"/>
        </w:rPr>
        <w:t>。</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（三）项目自评等级和分数</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项目自评等级为优秀，分数为100分。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
          <w:sz w:val="32"/>
          <w:szCs w:val="32"/>
          <w:lang w:val="en-US" w:eastAsia="zh-CN"/>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11.36万元。</w:t>
      </w:r>
      <w:r>
        <w:rPr>
          <w:rFonts w:hint="eastAsia" w:ascii="仿宋" w:hAnsi="仿宋" w:eastAsia="仿宋"/>
          <w:sz w:val="32"/>
          <w:szCs w:val="32"/>
        </w:rPr>
        <w:t>较年初预算</w:t>
      </w:r>
      <w:r>
        <w:rPr>
          <w:rFonts w:hint="eastAsia" w:ascii="仿宋" w:hAnsi="仿宋" w:eastAsia="仿宋"/>
          <w:sz w:val="32"/>
          <w:szCs w:val="32"/>
          <w:lang w:val="en-US" w:eastAsia="zh-CN"/>
        </w:rPr>
        <w:t>11.36</w:t>
      </w:r>
      <w:r>
        <w:rPr>
          <w:rFonts w:hint="eastAsia" w:ascii="仿宋" w:hAnsi="仿宋" w:eastAsia="仿宋"/>
          <w:sz w:val="32"/>
          <w:szCs w:val="32"/>
        </w:rPr>
        <w:t>万元共节约资金</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为11.36万元，支出率为100%。该项资金已全部投入使用。</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产出指标</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数量指标：办事大厅监控摄像头数量,103个;互联网专线涉及部门数量实现联网,38个;</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质量指标：监控系统有效时长,全天24小时。</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时效指标：监控系统、互联网专线使用时限，长期使用。</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成本指标：专线定期更新、维修维护、监控系统维护效果，有所提高。</w:t>
      </w:r>
    </w:p>
    <w:p>
      <w:pPr>
        <w:tabs>
          <w:tab w:val="left" w:pos="3648"/>
        </w:tabs>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效益指标</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经济效益指标:保障全年办件量，约16万件。</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社会效益指标：改善政群关系，有所提高；便利民生，有所提高；</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生态效益指标：改善公共服务环境，有所提高；</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可持续影响指标：改善乳源营商环境，有所提高；</w:t>
      </w:r>
    </w:p>
    <w:p>
      <w:pPr>
        <w:tabs>
          <w:tab w:val="left" w:pos="3648"/>
        </w:tabs>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满意度指标</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服务对象满意度指标：群众满意度好评，大于96%。</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4、项目资金使用效益，对环境、经济、社会的可持续影响。</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保障行政服务中心办事大厅互联网专线、监控设备正常使用，提高来访群众的办事效率。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ABF5C6"/>
    <w:multiLevelType w:val="singleLevel"/>
    <w:tmpl w:val="2AABF5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50E28B2"/>
    <w:rsid w:val="1BEA0FB0"/>
    <w:rsid w:val="21316D36"/>
    <w:rsid w:val="2A0C3112"/>
    <w:rsid w:val="2C1B34CF"/>
    <w:rsid w:val="33FA6937"/>
    <w:rsid w:val="39921607"/>
    <w:rsid w:val="468762A1"/>
    <w:rsid w:val="4B434FB3"/>
    <w:rsid w:val="4E875814"/>
    <w:rsid w:val="5375086E"/>
    <w:rsid w:val="665F727D"/>
    <w:rsid w:val="666229E9"/>
    <w:rsid w:val="6A455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1029</Words>
  <Characters>1060</Characters>
  <Lines>1</Lines>
  <Paragraphs>1</Paragraphs>
  <TotalTime>2</TotalTime>
  <ScaleCrop>false</ScaleCrop>
  <LinksUpToDate>false</LinksUpToDate>
  <CharactersWithSpaces>1060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2023-06-19T03:08:05Z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29F448955A294E849B5C432223CF9393_12</vt:lpwstr>
  </property>
</Properties>
</file>