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财政支出项目绩效自评报告（春节送温暖）</w:t>
      </w:r>
    </w:p>
    <w:p>
      <w:pPr>
        <w:keepNext w:val="0"/>
        <w:keepLines w:val="0"/>
        <w:pageBreakBefore w:val="0"/>
        <w:wordWrap/>
        <w:topLinePunct w:val="0"/>
        <w:bidi w:val="0"/>
        <w:snapToGrid/>
        <w:spacing w:line="240" w:lineRule="auto"/>
        <w:ind w:left="0" w:right="0"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ordWrap/>
        <w:topLinePunct w:val="0"/>
        <w:bidi w:val="0"/>
        <w:snapToGrid/>
        <w:spacing w:line="240" w:lineRule="auto"/>
        <w:ind w:left="0" w:right="0"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（一）项目用款单位简要情况。</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乳源瑶族自治县总工会组成单位共 2 个，分别是：总工会本级、县工人文化宫。内设股室：办公室、维权</w:t>
      </w:r>
      <w:r>
        <w:rPr>
          <w:rFonts w:hint="eastAsia" w:ascii="仿宋_GB2312" w:hAnsi="仿宋_GB2312" w:eastAsia="仿宋_GB2312" w:cs="仿宋_GB2312"/>
          <w:kern w:val="0"/>
          <w:sz w:val="32"/>
          <w:szCs w:val="32"/>
          <w:lang w:val="en-US" w:eastAsia="zh-CN"/>
        </w:rPr>
        <w:t>服务</w:t>
      </w:r>
      <w:r>
        <w:rPr>
          <w:rFonts w:hint="eastAsia" w:ascii="仿宋_GB2312" w:hAnsi="仿宋_GB2312" w:eastAsia="仿宋_GB2312" w:cs="仿宋_GB2312"/>
          <w:kern w:val="0"/>
          <w:sz w:val="32"/>
          <w:szCs w:val="32"/>
        </w:rPr>
        <w:t>部。</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乳源瑶族自治县总工会主要职能是：一是根据党的基本理论、基本路线、基本纲领和工运方针，围绕党和国家工作大局，贯彻执行县委、上级总工会的指示、决定，确定本县工会工作的指导方针和任务，贯彻执行县工会代表大会作出的决议。二是依照法律和《中国工会章程》，组织和指导各级工会坚定不移地推动党的全心全意依靠工人阶级根本指导方针的贯彻落实，进一步突出和履行维护职工合法权益的基本职责。三是对有关职工合法权益的重大问题进行调查研究，向县委、县政府和上级总工会反映职工群众的思想、愿望和要求，提出意见和建议；参与涉及职工切身利益的政策、措施和法规草案的拟定；参与职工重大伤亡事故的调查处理。四是负责工会理论政策的研究，研究制定工会的组织制度和民主制度，监督检查《中国工会章程》的贯彻执行；研究指导工会自身改革和建设；指导各级工会组织开展以职工代表大会为基本制度的民主参与、民主管理和民主监督工作，推动企业建立平等协商、集体合同制度和监督保证机制的工作。五是指导各级工会组织加强自身改革和建设；研究制定了工会干部的管理制度和培训规划，负责全县基层干部的培训工作。监督、检查县总工会、直属单位党员干部党风廉政建设情况；负责指导基层工会组织建设工作。六是调查研究职工劳动安全健康和劳动保护工作状况，发挥监督、指导和服务作用；调查研究有关职工就业、工资、保险、 福利等情况，推进职工社会保障和集体福利事业的发展，维护职工的合法权益；协助县委、县政府做好劳动模范的推荐、评选表彰和管理工作。七是负责全县工会经费和工会资产的管理、审查、审计工作；研究制定工会组织兴办职工劳动福利事业的有关制度和规定；负责对全县工会职工劳动福利事业的指导、协调工作。八是承办县委、县政府和上级总工会交办的其它事项。</w:t>
      </w:r>
    </w:p>
    <w:p>
      <w:pPr>
        <w:keepNext w:val="0"/>
        <w:keepLines w:val="0"/>
        <w:pageBreakBefore w:val="0"/>
        <w:wordWrap/>
        <w:topLinePunct w:val="0"/>
        <w:bidi w:val="0"/>
        <w:snapToGrid/>
        <w:spacing w:line="240" w:lineRule="auto"/>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（二）项目实施主要内容及实施程序。</w:t>
      </w:r>
    </w:p>
    <w:p>
      <w:pPr>
        <w:pStyle w:val="6"/>
        <w:keepNext w:val="0"/>
        <w:keepLines w:val="0"/>
        <w:pageBreakBefore w:val="0"/>
        <w:wordWrap/>
        <w:topLinePunct w:val="0"/>
        <w:bidi w:val="0"/>
        <w:snapToGrid/>
        <w:spacing w:line="240" w:lineRule="auto"/>
        <w:ind w:left="0" w:right="0" w:firstLine="600" w:firstLineChars="200"/>
        <w:textAlignment w:val="auto"/>
        <w:rPr>
          <w:rFonts w:hint="eastAsia" w:ascii="仿宋_GB2312" w:hAnsi="仿宋_GB2312" w:eastAsia="仿宋_GB2312" w:cs="仿宋_GB2312"/>
          <w:kern w:val="0"/>
          <w:sz w:val="32"/>
          <w:szCs w:val="32"/>
        </w:rPr>
      </w:pPr>
      <w:r>
        <w:rPr>
          <w:rFonts w:ascii="新宋体" w:hAnsi="新宋体" w:eastAsia="新宋体" w:cs="方正仿宋_GBK"/>
          <w:kern w:val="0"/>
          <w:sz w:val="30"/>
          <w:szCs w:val="30"/>
        </w:rPr>
        <w:t xml:space="preserve"> </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年2月份对</w:t>
      </w:r>
      <w:r>
        <w:rPr>
          <w:rFonts w:hint="eastAsia" w:ascii="仿宋_GB2312" w:hAnsi="仿宋_GB2312" w:eastAsia="仿宋_GB2312" w:cs="仿宋_GB2312"/>
          <w:kern w:val="0"/>
          <w:sz w:val="32"/>
          <w:szCs w:val="32"/>
          <w:lang w:val="en-US" w:eastAsia="zh-CN"/>
        </w:rPr>
        <w:t>180</w:t>
      </w:r>
      <w:r>
        <w:rPr>
          <w:rFonts w:hint="eastAsia" w:ascii="仿宋_GB2312" w:hAnsi="仿宋_GB2312" w:eastAsia="仿宋_GB2312" w:cs="仿宋_GB2312"/>
          <w:kern w:val="0"/>
          <w:sz w:val="32"/>
          <w:szCs w:val="32"/>
        </w:rPr>
        <w:t>名困难职工，合计金额</w:t>
      </w:r>
      <w:r>
        <w:rPr>
          <w:rFonts w:hint="eastAsia" w:ascii="仿宋_GB2312" w:hAnsi="仿宋_GB2312" w:eastAsia="仿宋_GB2312" w:cs="仿宋_GB2312"/>
          <w:kern w:val="0"/>
          <w:sz w:val="32"/>
          <w:szCs w:val="32"/>
          <w:lang w:val="en-US" w:eastAsia="zh-CN"/>
        </w:rPr>
        <w:t>41600</w:t>
      </w:r>
      <w:r>
        <w:rPr>
          <w:rFonts w:hint="eastAsia" w:ascii="仿宋_GB2312" w:hAnsi="仿宋_GB2312" w:eastAsia="仿宋_GB2312" w:cs="仿宋_GB2312"/>
          <w:kern w:val="0"/>
          <w:sz w:val="32"/>
          <w:szCs w:val="32"/>
        </w:rPr>
        <w:t>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困难单位</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家，合计金额</w:t>
      </w:r>
      <w:r>
        <w:rPr>
          <w:rFonts w:hint="eastAsia" w:ascii="仿宋_GB2312" w:hAnsi="仿宋_GB2312" w:eastAsia="仿宋_GB2312" w:cs="仿宋_GB2312"/>
          <w:kern w:val="0"/>
          <w:sz w:val="32"/>
          <w:szCs w:val="32"/>
          <w:lang w:val="en-US" w:eastAsia="zh-CN"/>
        </w:rPr>
        <w:t>10000</w:t>
      </w:r>
      <w:r>
        <w:rPr>
          <w:rFonts w:hint="eastAsia" w:ascii="仿宋_GB2312" w:hAnsi="仿宋_GB2312" w:eastAsia="仿宋_GB2312" w:cs="仿宋_GB2312"/>
          <w:kern w:val="0"/>
          <w:sz w:val="32"/>
          <w:szCs w:val="32"/>
        </w:rPr>
        <w:t>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防疫一线人员736名，合计金额147200元；</w:t>
      </w:r>
      <w:r>
        <w:rPr>
          <w:rFonts w:hint="eastAsia" w:ascii="仿宋_GB2312" w:hAnsi="仿宋_GB2312" w:eastAsia="仿宋_GB2312" w:cs="仿宋_GB2312"/>
          <w:kern w:val="0"/>
          <w:sz w:val="32"/>
          <w:szCs w:val="32"/>
        </w:rPr>
        <w:t>慰问劳模</w:t>
      </w:r>
      <w:r>
        <w:rPr>
          <w:rFonts w:hint="eastAsia" w:ascii="仿宋_GB2312" w:hAnsi="仿宋_GB2312" w:eastAsia="仿宋_GB2312" w:cs="仿宋_GB2312"/>
          <w:kern w:val="0"/>
          <w:sz w:val="32"/>
          <w:szCs w:val="32"/>
          <w:lang w:val="en-US" w:eastAsia="zh-CN"/>
        </w:rPr>
        <w:t>104名，合计金额31200元</w:t>
      </w:r>
      <w:r>
        <w:rPr>
          <w:rFonts w:hint="eastAsia" w:ascii="仿宋_GB2312" w:hAnsi="仿宋_GB2312" w:eastAsia="仿宋_GB2312" w:cs="仿宋_GB2312"/>
          <w:kern w:val="0"/>
          <w:sz w:val="32"/>
          <w:szCs w:val="32"/>
        </w:rPr>
        <w:t>等</w:t>
      </w:r>
      <w:r>
        <w:rPr>
          <w:rFonts w:hint="eastAsia" w:ascii="仿宋_GB2312" w:hAnsi="仿宋_GB2312" w:eastAsia="仿宋_GB2312" w:cs="仿宋_GB2312"/>
          <w:kern w:val="0"/>
          <w:sz w:val="32"/>
          <w:szCs w:val="32"/>
          <w:lang w:val="en-US" w:eastAsia="zh-CN"/>
        </w:rPr>
        <w:t>进行春节送温暖慰问</w:t>
      </w:r>
      <w:r>
        <w:rPr>
          <w:rFonts w:hint="eastAsia" w:ascii="仿宋_GB2312" w:hAnsi="仿宋_GB2312" w:eastAsia="仿宋_GB2312" w:cs="仿宋_GB2312"/>
          <w:kern w:val="0"/>
          <w:sz w:val="32"/>
          <w:szCs w:val="32"/>
        </w:rPr>
        <w:t>。该项目为我单位常规项目，为做好困难职工脱困解困工作打下基础，为全县困难企业、困难职工做好脱困解困工作，为全县达到困难企业、困难职工同步实现小康水平打下基础。</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rPr>
      </w:pPr>
      <w:r>
        <w:rPr>
          <w:rFonts w:hint="eastAsia" w:ascii="楷体" w:hAnsi="楷体" w:eastAsia="楷体" w:cs="楷体"/>
          <w:kern w:val="0"/>
          <w:sz w:val="32"/>
          <w:szCs w:val="32"/>
        </w:rPr>
        <w:t>（三）简述项目自评等级和分数，并对照佐证材料逐一分析。</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县总工会春节送温暖项目自评等级优等、得100分。1、有保障项目自评组织机构得5分；2、参加本年度县财政局的自评布置培训得6分、展开自评工作得8分、现场核查得8分共20分；3、按时报送的自评材料有自评工作情况报告、自评表、自评报告及附件相关材料，得25分；4、自评表填写规范，无漏报，自评报告按参考提纲要求来写，自评报告相关内容与绩效目标申报材料相符，无弄虚作假，得30分；5、项目等级自评优级等，得10分；6、本单位春节送温暖项目支出如期完成年初部门预算，不存在问题，得10分。</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二、绩效表现</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ascii="新宋体" w:hAnsi="新宋体" w:eastAsia="新宋体" w:cs="方正仿宋_GBK"/>
          <w:kern w:val="0"/>
          <w:sz w:val="30"/>
          <w:szCs w:val="30"/>
        </w:rPr>
      </w:pPr>
      <w:r>
        <w:rPr>
          <w:rFonts w:hint="eastAsia" w:ascii="楷体" w:hAnsi="楷体" w:eastAsia="楷体" w:cs="楷体"/>
          <w:kern w:val="0"/>
          <w:sz w:val="32"/>
          <w:szCs w:val="32"/>
        </w:rPr>
        <w:t>（一）资金使用绩效。</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项目的绩效目标（经济、政治和社会效益）。</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1、县总工会春节送温暖总投入</w:t>
      </w:r>
      <w:r>
        <w:rPr>
          <w:rFonts w:hint="eastAsia" w:ascii="仿宋_GB2312" w:hAnsi="仿宋_GB2312" w:eastAsia="仿宋_GB2312" w:cs="仿宋_GB2312"/>
          <w:sz w:val="32"/>
          <w:szCs w:val="32"/>
          <w:lang w:val="en-US" w:eastAsia="zh-CN"/>
        </w:rPr>
        <w:t>230000</w:t>
      </w:r>
      <w:r>
        <w:rPr>
          <w:rFonts w:hint="eastAsia" w:ascii="仿宋_GB2312" w:hAnsi="仿宋_GB2312" w:eastAsia="仿宋_GB2312" w:cs="仿宋_GB2312"/>
          <w:sz w:val="32"/>
          <w:szCs w:val="32"/>
        </w:rPr>
        <w:t>元。</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2、项目资金实际支出情况，具体见附表--4。</w:t>
      </w: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3、经济、政治和社会效益：1.效益指标  社会效益指标  解困脱困   2.满意度指标  服务对象满意度指标   困难职工、困难企业满意度  100%。</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楷体" w:hAnsi="楷体" w:eastAsia="楷体" w:cs="楷体"/>
          <w:kern w:val="0"/>
          <w:sz w:val="32"/>
          <w:szCs w:val="32"/>
          <w:lang w:eastAsia="zh-CN"/>
        </w:rPr>
      </w:pPr>
      <w:r>
        <w:rPr>
          <w:rFonts w:hint="eastAsia" w:ascii="楷体" w:hAnsi="楷体" w:eastAsia="楷体" w:cs="楷体"/>
          <w:kern w:val="0"/>
          <w:sz w:val="32"/>
          <w:szCs w:val="32"/>
        </w:rPr>
        <w:t>（二）存在问题</w:t>
      </w:r>
      <w:r>
        <w:rPr>
          <w:rFonts w:hint="eastAsia" w:ascii="楷体" w:hAnsi="楷体" w:eastAsia="楷体" w:cs="楷体"/>
          <w:kern w:val="0"/>
          <w:sz w:val="32"/>
          <w:szCs w:val="32"/>
          <w:lang w:eastAsia="zh-CN"/>
        </w:rPr>
        <w:t>。</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年总工会春节送温暖项目支出基本按照年初部门预算完成了任务，不存在问题。</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三、改进意见</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针对存在的问题提出完善项目管理资金绩效管理的意见。无意见。</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p>
    <w:p>
      <w:pPr>
        <w:keepNext w:val="0"/>
        <w:keepLines w:val="0"/>
        <w:pageBreakBefore w:val="0"/>
        <w:wordWrap/>
        <w:topLinePunct w:val="0"/>
        <w:bidi w:val="0"/>
        <w:snapToGrid/>
        <w:spacing w:line="240" w:lineRule="auto"/>
        <w:ind w:left="0" w:right="0" w:firstLine="640" w:firstLineChars="200"/>
        <w:textAlignment w:val="auto"/>
        <w:rPr>
          <w:rFonts w:hint="eastAsia" w:ascii="仿宋_GB2312" w:hAnsi="仿宋_GB2312" w:eastAsia="仿宋_GB2312" w:cs="仿宋_GB2312"/>
          <w:sz w:val="32"/>
          <w:szCs w:val="32"/>
        </w:rPr>
      </w:pP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0"/>
          <w:sz w:val="32"/>
          <w:szCs w:val="32"/>
        </w:rPr>
        <w:t>乳源瑶族自治县总工会</w:t>
      </w:r>
    </w:p>
    <w:p>
      <w:pPr>
        <w:keepNext w:val="0"/>
        <w:keepLines w:val="0"/>
        <w:pageBreakBefore w:val="0"/>
        <w:kinsoku w:val="0"/>
        <w:wordWrap/>
        <w:overflowPunct w:val="0"/>
        <w:topLinePunct w:val="0"/>
        <w:autoSpaceDE w:val="0"/>
        <w:autoSpaceDN w:val="0"/>
        <w:bidi w:val="0"/>
        <w:adjustRightInd w:val="0"/>
        <w:snapToGrid/>
        <w:spacing w:line="240" w:lineRule="auto"/>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29</w:t>
      </w:r>
      <w:bookmarkStart w:id="0" w:name="_GoBack"/>
      <w:bookmarkEnd w:id="0"/>
      <w:r>
        <w:rPr>
          <w:rFonts w:hint="eastAsia" w:ascii="仿宋_GB2312" w:hAnsi="仿宋_GB2312" w:eastAsia="仿宋_GB2312" w:cs="仿宋_GB2312"/>
          <w:kern w:val="0"/>
          <w:sz w:val="32"/>
          <w:szCs w:val="32"/>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仿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2YjZlMjk4ZWMyYWE3YjFhMDc2YTlmOGY4ZDg4YTIifQ=="/>
  </w:docVars>
  <w:rsids>
    <w:rsidRoot w:val="00941EB1"/>
    <w:rsid w:val="00077C8B"/>
    <w:rsid w:val="00753F6C"/>
    <w:rsid w:val="00941EB1"/>
    <w:rsid w:val="08027814"/>
    <w:rsid w:val="09405ED9"/>
    <w:rsid w:val="0E252E67"/>
    <w:rsid w:val="0EB36C82"/>
    <w:rsid w:val="1574587A"/>
    <w:rsid w:val="1BB13B4E"/>
    <w:rsid w:val="40D67DD7"/>
    <w:rsid w:val="645A610D"/>
    <w:rsid w:val="6B175284"/>
    <w:rsid w:val="6F792914"/>
    <w:rsid w:val="712B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7"/>
    <w:qFormat/>
    <w:uiPriority w:val="0"/>
    <w:pPr>
      <w:widowControl/>
    </w:pPr>
    <w:rPr>
      <w:rFonts w:ascii="Calibri" w:hAnsi="Calibri"/>
    </w:rPr>
  </w:style>
  <w:style w:type="paragraph" w:customStyle="1" w:styleId="7">
    <w:name w:val="Normal New"/>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8">
    <w:name w:val="页眉 Char"/>
    <w:basedOn w:val="5"/>
    <w:link w:val="3"/>
    <w:uiPriority w:val="0"/>
    <w:rPr>
      <w:rFonts w:ascii="Times New Roman" w:hAnsi="Times New Roman"/>
      <w:kern w:val="2"/>
      <w:sz w:val="18"/>
      <w:szCs w:val="18"/>
    </w:rPr>
  </w:style>
  <w:style w:type="character" w:customStyle="1" w:styleId="9">
    <w:name w:val="页脚 Char"/>
    <w:basedOn w:val="5"/>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240</Words>
  <Characters>1368</Characters>
  <Lines>11</Lines>
  <Paragraphs>3</Paragraphs>
  <TotalTime>9</TotalTime>
  <ScaleCrop>false</ScaleCrop>
  <LinksUpToDate>false</LinksUpToDate>
  <CharactersWithSpaces>1605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2024-04-01T03:04:16Z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1A1847B73D7242BDB2F60B00E2650193</vt:lpwstr>
  </property>
</Properties>
</file>