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GB"/>
        </w:rPr>
        <w:t>202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GB" w:eastAsia="zh-CN"/>
        </w:rPr>
        <w:t>年招商引资专项经费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Style w:val="8"/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乳源高新区创建于1992年，2006年5月经省政府批准为省级经济开发区，2015年5月经省政府同意依托开发区建立乳源产业转移工业园，2020年2月被认定为省级高新技术产业开发区，2021年9月开发区管委会更名为韶关乳源高新技术产业开发区管理委员会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项目实施主要内容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highlight w:val="yellow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通过招商引资经费保障招商引资工作顺利开展，吸引国内外优质企业和项目，加快我县工业产业结构调整和转型升级，推动经济发展，提升城市竞争力。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highlight w:val="yellow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32"/>
          <w:szCs w:val="32"/>
          <w:u w:val="none"/>
          <w:shd w:val="clear" w:color="auto" w:fill="FFFFFF"/>
          <w:lang w:val="en-US" w:eastAsia="zh-CN"/>
        </w:rPr>
        <w:t>自述评价</w:t>
      </w: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highlight w:val="yellow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32"/>
          <w:szCs w:val="32"/>
          <w:u w:val="none"/>
          <w:shd w:val="clear" w:color="auto" w:fill="FFFFFF"/>
          <w:lang w:val="en-US" w:eastAsia="zh-CN"/>
        </w:rPr>
        <w:t>已完成绩效目标，绩效目标明确，预算编制合理，落实资金拨付，保证项目顺利完成。项目管理合理、项目完成符合要求、项目的完成效果良好。对资金使用严格财经纪律，专款专用，确保了资金的使用效率。我单位在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招商引资专项经费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32"/>
          <w:szCs w:val="32"/>
          <w:u w:val="none"/>
          <w:shd w:val="clear" w:color="auto" w:fill="FFFFFF"/>
          <w:lang w:val="en-US" w:eastAsia="zh-CN"/>
        </w:rPr>
        <w:t>项目上自评为98分。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2023年招商引资专项经费使用26489元。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2023年全年招商引资外出差旅费及接待费共计支出26489元。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项目的绩效目标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完成情况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2023年年度目标任务为：新签约项目任务数8个；投资额任务数为8亿元。全年实际完成：新签约项目11个，新签约项目投资额为23.14亿元，全部超额完成任务。有效的推动了乳源的工业产业发展，维持了社会稳定，带动了社会就业，带来了良好的社会效益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通过招商引资吸引了外部社会资金和技术、人才入驻乳源，助力乳源可持续高质量发展。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存在问题。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32"/>
          <w:szCs w:val="32"/>
          <w:u w:val="none"/>
          <w:shd w:val="clear" w:color="auto" w:fill="FFFFFF"/>
          <w:lang w:val="en-US" w:eastAsia="zh-CN"/>
        </w:rPr>
        <w:t>资金年度安排不平衡，预算口调减年初预算额度。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三、改进意见</w:t>
      </w:r>
      <w:bookmarkStart w:id="0" w:name="_GoBack"/>
      <w:bookmarkEnd w:id="0"/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32"/>
          <w:szCs w:val="32"/>
          <w:u w:val="none"/>
          <w:shd w:val="clear" w:color="auto" w:fill="FFFFFF"/>
          <w:lang w:val="en-US" w:eastAsia="zh-CN"/>
        </w:rPr>
        <w:t>偏离绩效目标的原因：预算口调减年初预算额度。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32"/>
          <w:szCs w:val="32"/>
          <w:u w:val="none"/>
          <w:shd w:val="clear" w:color="auto" w:fill="FFFFFF"/>
          <w:lang w:val="en-US" w:eastAsia="zh-CN"/>
        </w:rPr>
        <w:t>下一步改进措施：预算口按年初预算拨付项目资金，保障绩效目标不偏离。</w:t>
      </w:r>
    </w:p>
    <w:p>
      <w:p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其他需要说明的情况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000000"/>
          <w:sz w:val="32"/>
          <w:szCs w:val="32"/>
          <w:u w:val="none"/>
          <w:shd w:val="clear" w:color="auto" w:fill="FFFFFF"/>
          <w:lang w:val="en-US" w:eastAsia="zh-CN"/>
        </w:rPr>
        <w:t xml:space="preserve"> 希望出台招商引资优惠政策，引进更多优质企业落户乳源高新区，促进乳源瑶族自治县的经济发展。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CCBDD0"/>
    <w:multiLevelType w:val="singleLevel"/>
    <w:tmpl w:val="F2CCBDD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8EAC55A"/>
    <w:multiLevelType w:val="singleLevel"/>
    <w:tmpl w:val="F8EAC55A"/>
    <w:lvl w:ilvl="0" w:tentative="0">
      <w:start w:val="2"/>
      <w:numFmt w:val="chineseCounting"/>
      <w:suff w:val="nothing"/>
      <w:lvlText w:val="（%1）"/>
      <w:lvlJc w:val="left"/>
      <w:rPr>
        <w:rFonts w:hint="eastAsia"/>
        <w:highlight w:val="none"/>
      </w:rPr>
    </w:lvl>
  </w:abstractNum>
  <w:abstractNum w:abstractNumId="2">
    <w:nsid w:val="150009AB"/>
    <w:multiLevelType w:val="singleLevel"/>
    <w:tmpl w:val="150009A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ZhNWJkNmY1NDc4NTZkZDc2ODk5MTk5NTliNDI4Yj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2D9606C"/>
    <w:rsid w:val="2307737F"/>
    <w:rsid w:val="2A0C3112"/>
    <w:rsid w:val="2ACA0458"/>
    <w:rsid w:val="2DCB650B"/>
    <w:rsid w:val="39921607"/>
    <w:rsid w:val="3B3D0E41"/>
    <w:rsid w:val="468762A1"/>
    <w:rsid w:val="5375086E"/>
    <w:rsid w:val="594C7928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NormalCharacter"/>
    <w:autoRedefine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746</Words>
  <Characters>787</Characters>
  <Lines>1</Lines>
  <Paragraphs>1</Paragraphs>
  <TotalTime>3</TotalTime>
  <ScaleCrop>false</ScaleCrop>
  <LinksUpToDate>false</LinksUpToDate>
  <CharactersWithSpaces>787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2024-05-30T07:25:30Z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FA9FAD6EBB306F60FB6FD565C6D382F8</vt:lpwstr>
  </property>
</Properties>
</file>