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hint="eastAsia" w:ascii="宋体" w:hAnsi="宋体" w:cs="宋体"/>
          <w:b/>
          <w:bCs/>
          <w:sz w:val="36"/>
          <w:szCs w:val="36"/>
          <w:lang w:eastAsia="zh-CN"/>
        </w:rPr>
      </w:pPr>
      <w:r>
        <w:rPr>
          <w:rFonts w:hint="eastAsia" w:ascii="宋体" w:hAnsi="宋体" w:cs="宋体"/>
          <w:b/>
          <w:bCs/>
          <w:sz w:val="36"/>
          <w:szCs w:val="36"/>
        </w:rPr>
        <w:t>财政支出项目绩效自评报告</w:t>
      </w:r>
      <w:r>
        <w:rPr>
          <w:rFonts w:hint="eastAsia" w:ascii="宋体" w:hAnsi="宋体" w:cs="宋体"/>
          <w:b/>
          <w:bCs/>
          <w:sz w:val="36"/>
          <w:szCs w:val="36"/>
          <w:lang w:eastAsia="zh-CN"/>
        </w:rPr>
        <w:t>（县城鹰峰中路旧城改造</w:t>
      </w:r>
    </w:p>
    <w:p>
      <w:pPr>
        <w:jc w:val="center"/>
        <w:rPr>
          <w:rFonts w:hint="eastAsia" w:ascii="宋体" w:eastAsia="宋体"/>
          <w:b/>
          <w:bCs/>
          <w:sz w:val="36"/>
          <w:szCs w:val="36"/>
          <w:lang w:eastAsia="zh-CN"/>
        </w:rPr>
      </w:pPr>
      <w:r>
        <w:rPr>
          <w:rFonts w:hint="eastAsia" w:ascii="宋体" w:hAnsi="宋体" w:cs="宋体"/>
          <w:b/>
          <w:bCs/>
          <w:sz w:val="36"/>
          <w:szCs w:val="36"/>
          <w:lang w:eastAsia="zh-CN"/>
        </w:rPr>
        <w:t>项目土地征收资料员工资费用）</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cs="黑体"/>
          <w:sz w:val="32"/>
          <w:szCs w:val="32"/>
        </w:rPr>
        <w:t>一、项目基本情况及自评结论</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（一）项目用款单位简要情况</w:t>
      </w:r>
    </w:p>
    <w:p>
      <w:pPr>
        <w:spacing w:line="360" w:lineRule="auto"/>
        <w:ind w:firstLine="640" w:firstLineChars="200"/>
        <w:rPr>
          <w:rFonts w:ascii="仿宋_GB2312" w:eastAsia="仿宋_GB2312"/>
          <w:sz w:val="32"/>
          <w:szCs w:val="32"/>
        </w:rPr>
      </w:pPr>
      <w:r>
        <w:rPr>
          <w:rFonts w:hint="eastAsia" w:ascii="仿宋_GB2312" w:hAnsi="宋体" w:eastAsia="仿宋_GB2312" w:cs="仿宋_GB2312"/>
          <w:sz w:val="32"/>
          <w:szCs w:val="32"/>
        </w:rPr>
        <w:t>乳源瑶族自治县国土资源局成立于</w:t>
      </w:r>
      <w:r>
        <w:rPr>
          <w:rFonts w:ascii="仿宋_GB2312" w:hAnsi="宋体" w:eastAsia="仿宋_GB2312" w:cs="仿宋_GB2312"/>
          <w:sz w:val="32"/>
          <w:szCs w:val="32"/>
        </w:rPr>
        <w:t>1986</w:t>
      </w:r>
      <w:r>
        <w:rPr>
          <w:rFonts w:hint="eastAsia" w:ascii="仿宋_GB2312" w:hAnsi="宋体" w:eastAsia="仿宋_GB2312" w:cs="仿宋_GB2312"/>
          <w:sz w:val="32"/>
          <w:szCs w:val="32"/>
        </w:rPr>
        <w:t>年，</w:t>
      </w:r>
      <w:r>
        <w:rPr>
          <w:rFonts w:ascii="仿宋_GB2312" w:hAnsi="宋体" w:eastAsia="仿宋_GB2312" w:cs="仿宋_GB2312"/>
          <w:sz w:val="32"/>
          <w:szCs w:val="32"/>
        </w:rPr>
        <w:t>20</w:t>
      </w:r>
      <w:r>
        <w:rPr>
          <w:rFonts w:hint="eastAsia" w:ascii="仿宋_GB2312" w:hAnsi="宋体" w:eastAsia="仿宋_GB2312" w:cs="仿宋_GB2312"/>
          <w:sz w:val="32"/>
          <w:szCs w:val="32"/>
          <w:lang w:val="en-US" w:eastAsia="zh-CN"/>
        </w:rPr>
        <w:t>19</w:t>
      </w:r>
      <w:r>
        <w:rPr>
          <w:rFonts w:hint="eastAsia" w:ascii="仿宋_GB2312" w:hAnsi="宋体" w:eastAsia="仿宋_GB2312" w:cs="仿宋_GB2312"/>
          <w:sz w:val="32"/>
          <w:szCs w:val="32"/>
        </w:rPr>
        <w:t>年更名为乳源瑶族自治县</w:t>
      </w:r>
      <w:r>
        <w:rPr>
          <w:rFonts w:hint="eastAsia" w:ascii="仿宋_GB2312" w:hAnsi="宋体" w:eastAsia="仿宋_GB2312" w:cs="仿宋_GB2312"/>
          <w:sz w:val="32"/>
          <w:szCs w:val="32"/>
          <w:lang w:eastAsia="zh-CN"/>
        </w:rPr>
        <w:t>自然</w:t>
      </w:r>
      <w:r>
        <w:rPr>
          <w:rFonts w:hint="eastAsia" w:ascii="仿宋_GB2312" w:hAnsi="宋体" w:eastAsia="仿宋_GB2312" w:cs="仿宋_GB2312"/>
          <w:sz w:val="32"/>
          <w:szCs w:val="32"/>
        </w:rPr>
        <w:t>资源局，为正科级行政单位，主要职能：贯彻执行国家有关土地、矿产、测绘管理的方针、政策和法律、法规，合理利用和保护土地资源。</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（二）项目实施主要内容及实施程序</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为确保</w:t>
      </w:r>
      <w:r>
        <w:rPr>
          <w:rFonts w:hint="eastAsia" w:ascii="仿宋_GB2312" w:hAnsi="仿宋" w:eastAsia="仿宋_GB2312" w:cs="仿宋_GB2312"/>
          <w:sz w:val="32"/>
          <w:szCs w:val="32"/>
          <w:lang w:eastAsia="zh-CN"/>
        </w:rPr>
        <w:t>县城鹰峰中路旧城改造项目的顺利开展，需要专人跟进项目的相关资料及对接相关事宜，临时聘请一名资料员负责该项工作，特向县财政申请资料员工资费用</w:t>
      </w:r>
      <w:r>
        <w:rPr>
          <w:rFonts w:hint="eastAsia" w:ascii="仿宋_GB2312" w:eastAsia="仿宋_GB2312" w:cs="仿宋_GB2312"/>
          <w:sz w:val="32"/>
          <w:szCs w:val="32"/>
        </w:rPr>
        <w:t>。实施程序：按照有关文件规定，结合实际，严格按照规定</w:t>
      </w:r>
      <w:r>
        <w:rPr>
          <w:rFonts w:hint="eastAsia" w:ascii="仿宋_GB2312" w:eastAsia="仿宋_GB2312" w:cs="仿宋_GB2312"/>
          <w:sz w:val="32"/>
          <w:szCs w:val="32"/>
          <w:lang w:eastAsia="zh-CN"/>
        </w:rPr>
        <w:t>发放</w:t>
      </w:r>
      <w:r>
        <w:rPr>
          <w:rFonts w:hint="eastAsia" w:ascii="仿宋_GB2312" w:eastAsia="仿宋_GB2312" w:cs="仿宋_GB2312"/>
          <w:sz w:val="32"/>
          <w:szCs w:val="32"/>
        </w:rPr>
        <w:t>县城鹰峰中路旧城改造项目土地征收资料员工资</w:t>
      </w:r>
      <w:r>
        <w:rPr>
          <w:rFonts w:hint="eastAsia" w:ascii="仿宋_GB2312" w:eastAsia="仿宋_GB2312" w:cs="仿宋_GB2312"/>
          <w:sz w:val="32"/>
          <w:szCs w:val="32"/>
          <w:lang w:eastAsia="zh-CN"/>
        </w:rPr>
        <w:t>及购买社保</w:t>
      </w:r>
      <w:r>
        <w:rPr>
          <w:rFonts w:hint="eastAsia" w:ascii="仿宋_GB2312" w:eastAsia="仿宋_GB2312" w:cs="仿宋_GB2312"/>
          <w:sz w:val="32"/>
          <w:szCs w:val="32"/>
        </w:rPr>
        <w:t>，合理合规开支管理。</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（三）简述项目自评等级和分数</w:t>
      </w:r>
    </w:p>
    <w:p>
      <w:pPr>
        <w:spacing w:line="360" w:lineRule="auto"/>
        <w:ind w:firstLine="640" w:firstLineChars="200"/>
        <w:rPr>
          <w:rFonts w:ascii="仿宋_GB2312" w:hAnsi="宋体" w:eastAsia="仿宋_GB2312"/>
          <w:sz w:val="32"/>
          <w:szCs w:val="32"/>
        </w:rPr>
      </w:pPr>
      <w:r>
        <w:rPr>
          <w:rFonts w:hint="eastAsia" w:ascii="仿宋_GB2312" w:hAnsi="宋体" w:eastAsia="仿宋_GB2312" w:cs="仿宋_GB2312"/>
          <w:sz w:val="32"/>
          <w:szCs w:val="32"/>
        </w:rPr>
        <w:t>本次项目绩效自评等级为优，自评分数为</w:t>
      </w:r>
      <w:r>
        <w:rPr>
          <w:rFonts w:ascii="仿宋_GB2312" w:hAnsi="宋体" w:eastAsia="仿宋_GB2312" w:cs="仿宋_GB2312"/>
          <w:sz w:val="32"/>
          <w:szCs w:val="32"/>
        </w:rPr>
        <w:t>100</w:t>
      </w:r>
      <w:r>
        <w:rPr>
          <w:rFonts w:hint="eastAsia" w:ascii="仿宋_GB2312" w:hAnsi="宋体" w:eastAsia="仿宋_GB2312" w:cs="仿宋_GB2312"/>
          <w:sz w:val="32"/>
          <w:szCs w:val="32"/>
        </w:rPr>
        <w:t>分。</w:t>
      </w:r>
    </w:p>
    <w:p>
      <w:pPr>
        <w:spacing w:line="360" w:lineRule="auto"/>
        <w:ind w:firstLine="640" w:firstLineChars="200"/>
        <w:rPr>
          <w:rFonts w:ascii="黑体" w:eastAsia="黑体"/>
          <w:sz w:val="32"/>
          <w:szCs w:val="32"/>
        </w:rPr>
      </w:pPr>
      <w:r>
        <w:rPr>
          <w:rFonts w:hint="eastAsia" w:ascii="黑体" w:eastAsia="黑体" w:cs="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（一）资金使用绩效</w:t>
      </w:r>
    </w:p>
    <w:p>
      <w:pPr>
        <w:spacing w:line="30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cs="仿宋_GB2312"/>
          <w:sz w:val="32"/>
          <w:szCs w:val="32"/>
        </w:rPr>
        <w:t>项目资金预算</w:t>
      </w:r>
      <w:r>
        <w:rPr>
          <w:rFonts w:hint="eastAsia" w:ascii="仿宋_GB2312" w:hAnsi="仿宋_GB2312" w:eastAsia="仿宋_GB2312" w:cs="仿宋_GB2312"/>
          <w:sz w:val="32"/>
          <w:szCs w:val="32"/>
          <w:lang w:val="en-US" w:eastAsia="zh-CN"/>
        </w:rPr>
        <w:t>4.6</w:t>
      </w:r>
      <w:r>
        <w:rPr>
          <w:rFonts w:hint="eastAsia" w:ascii="仿宋_GB2312" w:hAnsi="仿宋_GB2312" w:eastAsia="仿宋_GB2312" w:cs="仿宋_GB2312"/>
          <w:sz w:val="32"/>
          <w:szCs w:val="32"/>
        </w:rPr>
        <w:t>万元，实际支出</w:t>
      </w:r>
      <w:r>
        <w:rPr>
          <w:rFonts w:hint="eastAsia" w:ascii="仿宋_GB2312" w:hAnsi="仿宋_GB2312" w:eastAsia="仿宋_GB2312" w:cs="仿宋_GB2312"/>
          <w:sz w:val="32"/>
          <w:szCs w:val="32"/>
          <w:lang w:val="en-US" w:eastAsia="zh-CN"/>
        </w:rPr>
        <w:t>4.6</w:t>
      </w:r>
      <w:r>
        <w:rPr>
          <w:rFonts w:hint="eastAsia" w:ascii="仿宋_GB2312" w:hAnsi="仿宋_GB2312" w:eastAsia="仿宋_GB2312" w:cs="仿宋_GB2312"/>
          <w:sz w:val="32"/>
          <w:szCs w:val="32"/>
        </w:rPr>
        <w:t>万元</w:t>
      </w:r>
      <w:r>
        <w:rPr>
          <w:rFonts w:hint="eastAsia" w:ascii="仿宋_GB2312" w:hAnsi="仿宋" w:eastAsia="仿宋_GB2312" w:cs="仿宋_GB2312"/>
          <w:sz w:val="32"/>
          <w:szCs w:val="32"/>
        </w:rPr>
        <w:t>。</w:t>
      </w:r>
      <w:r>
        <w:rPr>
          <w:rFonts w:hint="eastAsia" w:ascii="仿宋_GB2312" w:hAnsi="仿宋" w:eastAsia="仿宋_GB2312" w:cs="仿宋_GB2312"/>
          <w:sz w:val="32"/>
          <w:szCs w:val="32"/>
          <w:lang w:eastAsia="zh-CN"/>
        </w:rPr>
        <w:t>主要用于县城鹰峰中路旧城改造项目土地征收资</w:t>
      </w:r>
      <w:bookmarkStart w:id="0" w:name="_GoBack"/>
      <w:bookmarkEnd w:id="0"/>
      <w:r>
        <w:rPr>
          <w:rFonts w:hint="eastAsia" w:ascii="仿宋_GB2312" w:hAnsi="仿宋" w:eastAsia="仿宋_GB2312" w:cs="仿宋_GB2312"/>
          <w:sz w:val="32"/>
          <w:szCs w:val="32"/>
          <w:lang w:eastAsia="zh-CN"/>
        </w:rPr>
        <w:t>料员工资及社保费用。</w:t>
      </w:r>
      <w:r>
        <w:rPr>
          <w:rFonts w:hint="eastAsia" w:ascii="仿宋_GB2312" w:hAnsi="仿宋_GB2312" w:eastAsia="仿宋_GB2312" w:cs="仿宋_GB2312"/>
          <w:sz w:val="32"/>
          <w:szCs w:val="32"/>
        </w:rPr>
        <w:t>资金使用做到专账管理，专款专用。</w:t>
      </w:r>
      <w:r>
        <w:rPr>
          <w:rFonts w:hint="eastAsia" w:ascii="仿宋_GB2312" w:hAnsi="仿宋_GB2312" w:eastAsia="仿宋_GB2312" w:cs="仿宋_GB2312"/>
          <w:sz w:val="32"/>
          <w:szCs w:val="32"/>
          <w:lang w:eastAsia="zh-CN"/>
        </w:rPr>
        <w:t>充分调动了资料员的工作积极性，确保旧城改造项目的顺利开展。</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（二）存在问题</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该项目主要是用于保障县城鹰峰中路旧城改造项目土地征收资料员工资费用</w:t>
      </w:r>
      <w:r>
        <w:rPr>
          <w:rFonts w:hint="eastAsia" w:ascii="仿宋_GB2312" w:eastAsia="仿宋_GB2312" w:cs="仿宋_GB2312"/>
          <w:sz w:val="32"/>
          <w:szCs w:val="32"/>
          <w:lang w:val="en-US" w:eastAsia="zh-CN"/>
        </w:rPr>
        <w:t>,加快县城鹰峰中路旧城改造项目的完成</w:t>
      </w:r>
      <w:r>
        <w:rPr>
          <w:rFonts w:hint="eastAsia" w:ascii="仿宋_GB2312" w:eastAsia="仿宋_GB2312" w:cs="仿宋_GB2312"/>
          <w:sz w:val="32"/>
          <w:szCs w:val="32"/>
        </w:rPr>
        <w:t>。</w:t>
      </w:r>
    </w:p>
    <w:p>
      <w:pPr>
        <w:spacing w:line="360" w:lineRule="auto"/>
        <w:ind w:firstLine="640" w:firstLineChars="200"/>
        <w:rPr>
          <w:rFonts w:ascii="黑体" w:eastAsia="黑体"/>
          <w:sz w:val="32"/>
          <w:szCs w:val="32"/>
        </w:rPr>
      </w:pPr>
      <w:r>
        <w:rPr>
          <w:rFonts w:hint="eastAsia" w:ascii="黑体" w:eastAsia="黑体" w:cs="黑体"/>
          <w:sz w:val="32"/>
          <w:szCs w:val="32"/>
        </w:rPr>
        <w:t>三、改进意见</w:t>
      </w:r>
    </w:p>
    <w:p>
      <w:pPr>
        <w:spacing w:line="360" w:lineRule="auto"/>
        <w:ind w:firstLine="640" w:firstLineChars="200"/>
      </w:pPr>
      <w:r>
        <w:rPr>
          <w:rFonts w:hint="eastAsia" w:ascii="仿宋_GB2312" w:eastAsia="仿宋_GB2312" w:cs="仿宋_GB2312"/>
          <w:sz w:val="32"/>
          <w:szCs w:val="32"/>
        </w:rPr>
        <w:t>进一步精心组织精细管理，有计划步骤，按要求实施，并实时监管项目质量。</w:t>
      </w:r>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iZTkwYzdjOWM2MTc1YjkyNjc3NGY3NTZjNGMxNG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6DE6B0B"/>
    <w:rsid w:val="1BEA0FB0"/>
    <w:rsid w:val="279D33BA"/>
    <w:rsid w:val="2A0C3112"/>
    <w:rsid w:val="33992938"/>
    <w:rsid w:val="380C0008"/>
    <w:rsid w:val="39921607"/>
    <w:rsid w:val="468762A1"/>
    <w:rsid w:val="4EC212ED"/>
    <w:rsid w:val="5375086E"/>
    <w:rsid w:val="56E04F86"/>
    <w:rsid w:val="631D4DCC"/>
    <w:rsid w:val="639951EC"/>
    <w:rsid w:val="75B63BC0"/>
    <w:rsid w:val="7EF01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546</Words>
  <Characters>558</Characters>
  <Lines>1</Lines>
  <Paragraphs>1</Paragraphs>
  <TotalTime>3</TotalTime>
  <ScaleCrop>false</ScaleCrop>
  <LinksUpToDate>false</LinksUpToDate>
  <CharactersWithSpaces>558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2024-04-11T07:33:51Z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746F67FFD4BB40A6A188837D363673A0_12</vt:lpwstr>
  </property>
</Properties>
</file>