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ascii="宋体"/>
          <w:b/>
          <w:bCs/>
          <w:sz w:val="36"/>
          <w:szCs w:val="36"/>
        </w:rPr>
      </w:pPr>
      <w:r>
        <w:rPr>
          <w:rFonts w:hint="eastAsia" w:ascii="宋体" w:hAnsi="宋体" w:cs="宋体"/>
          <w:b/>
          <w:bCs/>
          <w:sz w:val="36"/>
          <w:szCs w:val="36"/>
        </w:rPr>
        <w:t>财政支出项目绩效自评报告（</w:t>
      </w: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法规业务</w:t>
      </w:r>
      <w:r>
        <w:rPr>
          <w:rFonts w:hint="eastAsia" w:ascii="宋体" w:hAnsi="宋体" w:cs="宋体"/>
          <w:b/>
          <w:bCs/>
          <w:sz w:val="36"/>
          <w:szCs w:val="36"/>
        </w:rPr>
        <w:t>经费）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 w:cs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（一）项目用款单位简要情况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乳源瑶族自治县国土资源局成立于</w:t>
      </w:r>
      <w:r>
        <w:rPr>
          <w:rFonts w:ascii="仿宋_GB2312" w:hAnsi="宋体" w:eastAsia="仿宋_GB2312" w:cs="仿宋_GB2312"/>
          <w:sz w:val="32"/>
          <w:szCs w:val="32"/>
        </w:rPr>
        <w:t>1986</w:t>
      </w:r>
      <w:r>
        <w:rPr>
          <w:rFonts w:hint="eastAsia" w:ascii="仿宋_GB2312" w:hAnsi="宋体" w:eastAsia="仿宋_GB2312" w:cs="仿宋_GB2312"/>
          <w:sz w:val="32"/>
          <w:szCs w:val="32"/>
        </w:rPr>
        <w:t>年，</w:t>
      </w:r>
      <w:r>
        <w:rPr>
          <w:rFonts w:ascii="仿宋_GB2312" w:hAnsi="宋体" w:eastAsia="仿宋_GB2312" w:cs="仿宋_GB2312"/>
          <w:sz w:val="32"/>
          <w:szCs w:val="32"/>
        </w:rPr>
        <w:t>20</w:t>
      </w:r>
      <w:r>
        <w:rPr>
          <w:rFonts w:hint="eastAsia" w:ascii="仿宋_GB2312" w:hAnsi="宋体" w:eastAsia="仿宋_GB2312" w:cs="仿宋_GB2312"/>
          <w:sz w:val="32"/>
          <w:szCs w:val="32"/>
        </w:rPr>
        <w:t>19年更名为乳源瑶族自治县自然资源局，为正科级行政单位，主要职能：贯彻执行国家有关土地、矿产、测绘管理的方针、政策和法律、法规，合理利用和保护土地资源。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（二）项目实施主要内容及实施程序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为确保按县委要求，全面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提升全县依法行政职能</w:t>
      </w:r>
      <w:r>
        <w:rPr>
          <w:rFonts w:hint="eastAsia" w:ascii="仿宋_GB2312" w:eastAsia="仿宋_GB2312" w:cs="仿宋_GB2312"/>
          <w:sz w:val="32"/>
          <w:szCs w:val="32"/>
        </w:rPr>
        <w:t>，实施主要内容是用于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行政应诉法律服务</w:t>
      </w:r>
      <w:r>
        <w:rPr>
          <w:rFonts w:hint="eastAsia" w:ascii="仿宋_GB2312" w:eastAsia="仿宋_GB2312" w:cs="仿宋_GB2312"/>
          <w:sz w:val="32"/>
          <w:szCs w:val="32"/>
        </w:rPr>
        <w:t>、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自然资源法律法规</w:t>
      </w:r>
      <w:r>
        <w:rPr>
          <w:rFonts w:hint="eastAsia" w:ascii="仿宋_GB2312" w:eastAsia="仿宋_GB2312" w:cs="仿宋_GB2312"/>
          <w:sz w:val="32"/>
          <w:szCs w:val="32"/>
        </w:rPr>
        <w:t>宣传、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定制法律宣传</w:t>
      </w:r>
      <w:r>
        <w:rPr>
          <w:rFonts w:hint="eastAsia" w:ascii="仿宋_GB2312" w:eastAsia="仿宋_GB2312" w:cs="仿宋_GB2312"/>
          <w:sz w:val="32"/>
          <w:szCs w:val="32"/>
        </w:rPr>
        <w:t>手册、海报、横幅等。实施程序：按照有关文件规定，结合实际，严格按照规定使用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法规业务</w:t>
      </w:r>
      <w:r>
        <w:rPr>
          <w:rFonts w:hint="eastAsia" w:ascii="仿宋_GB2312" w:eastAsia="仿宋_GB2312" w:cs="仿宋_GB2312"/>
          <w:sz w:val="32"/>
          <w:szCs w:val="32"/>
        </w:rPr>
        <w:t>经费，合理合规开支管理。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（三）简述项目自评等级和分数</w:t>
      </w:r>
    </w:p>
    <w:p>
      <w:pPr>
        <w:spacing w:line="360" w:lineRule="auto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本次项目绩效自评等级优秀，自评分数为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宋体" w:eastAsia="仿宋_GB2312" w:cs="仿宋_GB2312"/>
          <w:sz w:val="32"/>
          <w:szCs w:val="32"/>
        </w:rPr>
        <w:t>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 w:cs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（一）资金使用绩效</w:t>
      </w:r>
    </w:p>
    <w:p>
      <w:pPr>
        <w:spacing w:line="30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项目资金保障了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法规业务</w:t>
      </w:r>
      <w:r>
        <w:rPr>
          <w:rFonts w:hint="eastAsia" w:ascii="仿宋_GB2312" w:hAnsi="仿宋_GB2312" w:eastAsia="仿宋_GB2312" w:cs="仿宋_GB2312"/>
          <w:sz w:val="32"/>
          <w:szCs w:val="32"/>
        </w:rPr>
        <w:t>活动的顺利开张，确保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自然资源法律法规宣传</w:t>
      </w:r>
      <w:r>
        <w:rPr>
          <w:rFonts w:hint="eastAsia" w:ascii="仿宋_GB2312" w:hAnsi="仿宋_GB2312" w:eastAsia="仿宋_GB2312" w:cs="仿宋_GB2312"/>
          <w:sz w:val="32"/>
          <w:szCs w:val="32"/>
        </w:rPr>
        <w:t>、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定制法律宣传</w:t>
      </w:r>
      <w:r>
        <w:rPr>
          <w:rFonts w:hint="eastAsia" w:ascii="仿宋_GB2312" w:eastAsia="仿宋_GB2312" w:cs="仿宋_GB2312"/>
          <w:sz w:val="32"/>
          <w:szCs w:val="32"/>
        </w:rPr>
        <w:t>手册、海报、横幅</w:t>
      </w:r>
      <w:r>
        <w:rPr>
          <w:rFonts w:hint="eastAsia" w:ascii="仿宋_GB2312" w:hAnsi="仿宋_GB2312" w:eastAsia="仿宋_GB2312" w:cs="仿宋_GB2312"/>
          <w:sz w:val="32"/>
          <w:szCs w:val="32"/>
        </w:rPr>
        <w:t>的工作。项目资金预算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万元，实际支出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10万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元</w:t>
      </w:r>
      <w:r>
        <w:rPr>
          <w:rFonts w:hint="eastAsia" w:ascii="仿宋_GB2312" w:hAnsi="仿宋" w:eastAsia="仿宋_GB2312" w:cs="仿宋_GB2312"/>
          <w:sz w:val="32"/>
          <w:szCs w:val="32"/>
        </w:rPr>
        <w:t>。主要用于</w:t>
      </w:r>
      <w:r>
        <w:rPr>
          <w:rFonts w:hint="eastAsia" w:ascii="仿宋_GB2312" w:hAnsi="仿宋" w:eastAsia="仿宋_GB2312" w:cs="仿宋_GB2312"/>
          <w:sz w:val="32"/>
          <w:szCs w:val="32"/>
          <w:lang w:val="en-US" w:eastAsia="zh-CN"/>
        </w:rPr>
        <w:t>行政诉讼案件应诉、聘请专属法律顾问和委托法制审核、定制</w:t>
      </w:r>
      <w:r>
        <w:rPr>
          <w:rFonts w:hint="eastAsia" w:ascii="仿宋_GB2312" w:hAnsi="仿宋" w:eastAsia="仿宋_GB2312" w:cs="仿宋_GB2312"/>
          <w:sz w:val="32"/>
          <w:szCs w:val="32"/>
        </w:rPr>
        <w:t>自然资源法律宣传资料等相关费用。</w:t>
      </w:r>
      <w:r>
        <w:rPr>
          <w:rFonts w:hint="eastAsia" w:ascii="仿宋_GB2312" w:hAnsi="仿宋_GB2312" w:eastAsia="仿宋_GB2312" w:cs="仿宋_GB2312"/>
          <w:sz w:val="32"/>
          <w:szCs w:val="32"/>
        </w:rPr>
        <w:t>资金使用做到专账管理，专款专用。充分调动了党员的学习积极性，形成良好的党风环境。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（二）存在问题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该项目主要是用于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法规业务</w:t>
      </w:r>
      <w:r>
        <w:rPr>
          <w:rFonts w:hint="eastAsia" w:ascii="仿宋_GB2312" w:eastAsia="仿宋_GB2312" w:cs="仿宋_GB2312"/>
          <w:sz w:val="32"/>
          <w:szCs w:val="32"/>
        </w:rPr>
        <w:t>活动的顺利开展，但由于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行政诉讼案件数量不可预计</w:t>
      </w:r>
      <w:r>
        <w:rPr>
          <w:rFonts w:hint="eastAsia" w:ascii="仿宋_GB2312" w:eastAsia="仿宋_GB2312" w:cs="仿宋_GB2312"/>
          <w:sz w:val="32"/>
          <w:szCs w:val="32"/>
        </w:rPr>
        <w:t>，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导致每年都有预算不足支付的情况</w:t>
      </w:r>
      <w:r>
        <w:rPr>
          <w:rFonts w:hint="eastAsia" w:ascii="仿宋_GB2312" w:eastAsia="仿宋_GB2312" w:cs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 w:cs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</w:pPr>
      <w:r>
        <w:rPr>
          <w:rFonts w:hint="eastAsia" w:ascii="仿宋_GB2312" w:eastAsia="仿宋_GB2312" w:cs="仿宋_GB2312"/>
          <w:sz w:val="32"/>
          <w:szCs w:val="32"/>
        </w:rPr>
        <w:t>进一步精心组织精细管理，有计划步骤，按要求实施，并实时监管项目质量。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CA7"/>
    <w:rsid w:val="000560B1"/>
    <w:rsid w:val="00182223"/>
    <w:rsid w:val="001C4756"/>
    <w:rsid w:val="003B25CA"/>
    <w:rsid w:val="003E3DA0"/>
    <w:rsid w:val="004903E7"/>
    <w:rsid w:val="00534213"/>
    <w:rsid w:val="005B45D0"/>
    <w:rsid w:val="006F6EA7"/>
    <w:rsid w:val="0087074D"/>
    <w:rsid w:val="00916C35"/>
    <w:rsid w:val="009C14D0"/>
    <w:rsid w:val="00E409B6"/>
    <w:rsid w:val="00EA3C84"/>
    <w:rsid w:val="00EE444F"/>
    <w:rsid w:val="00F22CA7"/>
    <w:rsid w:val="00F6107E"/>
    <w:rsid w:val="11C704B8"/>
    <w:rsid w:val="16DE6B0B"/>
    <w:rsid w:val="1BEA0FB0"/>
    <w:rsid w:val="27722629"/>
    <w:rsid w:val="2A0C3112"/>
    <w:rsid w:val="33992938"/>
    <w:rsid w:val="380C0008"/>
    <w:rsid w:val="39921607"/>
    <w:rsid w:val="468762A1"/>
    <w:rsid w:val="4AC97E97"/>
    <w:rsid w:val="5375086E"/>
    <w:rsid w:val="67A54A77"/>
    <w:rsid w:val="75B63BC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84</Words>
  <Characters>479</Characters>
  <Lines>3</Lines>
  <Paragraphs>1</Paragraphs>
  <TotalTime>11</TotalTime>
  <ScaleCrop>false</ScaleCrop>
  <LinksUpToDate>false</LinksUpToDate>
  <CharactersWithSpaces>562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谭泽荣</cp:lastModifiedBy>
  <cp:lastPrinted>2023-06-09T09:43:00Z</cp:lastPrinted>
  <dcterms:modified xsi:type="dcterms:W3CDTF">2024-04-02T01:10:08Z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65A5B41A2F4C43DE8476AC902F6B9E7D</vt:lpwstr>
  </property>
</Properties>
</file>