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乳源瑶族自治县土地开发整理中心成立于</w:t>
      </w:r>
      <w:r>
        <w:rPr>
          <w:rFonts w:ascii="仿宋_GB2312" w:hAnsi="宋体" w:eastAsia="仿宋_GB2312"/>
          <w:sz w:val="32"/>
          <w:szCs w:val="32"/>
        </w:rPr>
        <w:t>2002</w:t>
      </w:r>
      <w:r>
        <w:rPr>
          <w:rFonts w:hint="eastAsia" w:ascii="仿宋_GB2312" w:hAnsi="宋体" w:eastAsia="仿宋_GB2312"/>
          <w:sz w:val="32"/>
          <w:szCs w:val="32"/>
        </w:rPr>
        <w:t>年，</w:t>
      </w:r>
      <w:r>
        <w:rPr>
          <w:rFonts w:ascii="仿宋_GB2312" w:hAnsi="宋体" w:eastAsia="仿宋_GB2312"/>
          <w:sz w:val="32"/>
          <w:szCs w:val="32"/>
        </w:rPr>
        <w:t>2014</w:t>
      </w:r>
      <w:r>
        <w:rPr>
          <w:rFonts w:hint="eastAsia" w:ascii="仿宋_GB2312" w:hAnsi="宋体" w:eastAsia="仿宋_GB2312"/>
          <w:sz w:val="32"/>
          <w:szCs w:val="32"/>
        </w:rPr>
        <w:t>年更名为乳源瑶族自治县土地整治管理中心，为乳源瑶族自治县国土资源局管理的公益一类事业单位，副科级，主要职能：负责征用农用地占补平衡的开发和复垦；承担土地整理项目重点的实施工作；进行土地整理项目工程质量监督、工程进度监督及其有关协调查工作，对新增耕地的管理使用情况跟踪等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2"/>
        <w:ind w:left="210" w:leftChars="10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根据《广东省垦造水田项目管理办法》（粤国土资耕保发〔2018〕4号）和《广东省土地整治垦造水田建设标准（试行）》 (粤农〔2016〕180号)文件要求，对2022年度乳源瑶族自治县垦造水田储备项目潜力地块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12个地块进行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土壤检测工作，具体工作内容如下：</w:t>
      </w:r>
    </w:p>
    <w:p>
      <w:pPr>
        <w:pStyle w:val="2"/>
        <w:ind w:left="210" w:leftChars="10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对项目潜力地块进行划分采样单元和布设采样点，并根据土壤采样要求对采样单元进行土壤采样，形成土壤样品。项目区布设29个调查点，每个调查采样深度为0~20厘米，土壤采集按照《土壤样品的采集、处理和贮存（NY/T 1121.1-2006）》规范进行采集混合样（每个混合样不少于5个采样点）。</w:t>
      </w:r>
    </w:p>
    <w:p>
      <w:pPr>
        <w:tabs>
          <w:tab w:val="left" w:pos="7200"/>
        </w:tabs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2、对采集的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29个</w:t>
      </w:r>
      <w:r>
        <w:rPr>
          <w:rFonts w:hint="eastAsia" w:ascii="仿宋_GB2312" w:hAnsi="仿宋_GB2312" w:eastAsia="仿宋_GB2312" w:cs="仿宋_GB2312"/>
          <w:sz w:val="32"/>
          <w:szCs w:val="32"/>
        </w:rPr>
        <w:t>土壤样品进行分析检测，检测项目包括：pH、有机质、土壤质地、镉、汞、砷、铅、铬、铜、锌、镍。出具土壤检测报告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结合项目实际情况，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022年度乳源瑶族自治县垦造水田储备项目潜力地块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土壤检工作</w:t>
      </w:r>
      <w:r>
        <w:rPr>
          <w:rFonts w:hint="eastAsia" w:ascii="仿宋_GB2312" w:hAnsi="宋体" w:eastAsia="仿宋_GB2312"/>
          <w:sz w:val="32"/>
        </w:rPr>
        <w:t>绩效评价自评得分为</w:t>
      </w:r>
      <w:r>
        <w:rPr>
          <w:rFonts w:hint="eastAsia" w:ascii="仿宋_GB2312" w:hAnsi="宋体" w:eastAsia="仿宋_GB2312"/>
          <w:sz w:val="32"/>
          <w:lang w:val="en-US" w:eastAsia="zh-CN"/>
        </w:rPr>
        <w:t>97</w:t>
      </w:r>
      <w:r>
        <w:rPr>
          <w:rFonts w:hint="eastAsia" w:ascii="仿宋_GB2312" w:hAnsi="宋体" w:eastAsia="仿宋_GB2312"/>
          <w:sz w:val="32"/>
        </w:rPr>
        <w:t>分，自评等级为</w:t>
      </w:r>
      <w:r>
        <w:rPr>
          <w:rFonts w:hint="eastAsia" w:ascii="仿宋_GB2312" w:hAnsi="宋体" w:eastAsia="仿宋_GB2312"/>
          <w:sz w:val="32"/>
          <w:lang w:val="en-US" w:eastAsia="zh-CN"/>
        </w:rPr>
        <w:t>优秀</w:t>
      </w:r>
      <w:r>
        <w:rPr>
          <w:rFonts w:hint="eastAsia" w:ascii="仿宋_GB2312" w:hAnsi="宋体" w:eastAsia="仿宋_GB2312"/>
          <w:sz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48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2022年度乳源瑶族自治县垦造水田储备项目潜力地块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土壤检测，共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12个地块，</w:t>
      </w:r>
      <w:r>
        <w:rPr>
          <w:rFonts w:hint="eastAsia" w:ascii="仿宋_GB2312" w:hAnsi="仿宋_GB2312" w:eastAsia="仿宋_GB2312" w:cs="仿宋_GB2312"/>
          <w:sz w:val="32"/>
          <w:szCs w:val="32"/>
        </w:rPr>
        <w:t>布设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29个调查点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，合同服务费为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90000.00元，已支付服务费90000.00元。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2022年度乳源瑶族自治县垦造水田储备项目潜力地块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检测服务费共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90000.00元，于2023年2月20日一次性支付给</w:t>
      </w:r>
      <w:r>
        <w:rPr>
          <w:rFonts w:hint="eastAsia" w:ascii="仿宋_GB2312" w:hAnsi="仿宋_GB2312" w:eastAsia="仿宋_GB2312" w:cs="仿宋_GB2312"/>
          <w:position w:val="6"/>
          <w:sz w:val="32"/>
          <w:szCs w:val="32"/>
        </w:rPr>
        <w:t>广东省科学院生态环境与土壤研究所</w:t>
      </w:r>
      <w:r>
        <w:rPr>
          <w:rFonts w:hint="eastAsia" w:ascii="仿宋_GB2312" w:hAnsi="仿宋_GB2312" w:eastAsia="仿宋_GB2312" w:cs="仿宋_GB2312"/>
          <w:position w:val="6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48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通过土壤检测，实施垦造水田项目，将形成较完善的田间道路系统和农田灌排系统，提高了耕地的保水保肥能力，改善项目区农业生产条件，提高土地利用率和农业生产效率，为农业产业结构调整、农民增收奠定了坚实的基础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48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通过土壤检测，实施垦造水田项目</w:t>
      </w:r>
      <w:r>
        <w:rPr>
          <w:rFonts w:hint="eastAsia" w:eastAsia="仿宋_GB2312"/>
          <w:sz w:val="32"/>
          <w:szCs w:val="32"/>
        </w:rPr>
        <w:t>，增强了农业综合生产能力，为农业产业结构调整、农民增收奠定了坚实的基础，从而保证土地的可持续利用和生产的稳定性，实现经济、社会、生态环境的协调发展，为乳源县的经济发展及农业和农村现代化建设创造良好的条件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wis721 BlkCn BT">
    <w:panose1 w:val="020B0806030502040204"/>
    <w:charset w:val="00"/>
    <w:family w:val="auto"/>
    <w:pitch w:val="default"/>
    <w:sig w:usb0="800000AF" w:usb1="1000204A" w:usb2="00000000" w:usb3="00000000" w:csb0="000000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0ED97D"/>
    <w:multiLevelType w:val="singleLevel"/>
    <w:tmpl w:val="970ED97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CA23EF6"/>
    <w:multiLevelType w:val="singleLevel"/>
    <w:tmpl w:val="2CA23EF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hiZjZiNmIwNDFkMzIxMDA0MTUwM2E2YjFmYWM5Yz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121409"/>
    <w:rsid w:val="11F75A8E"/>
    <w:rsid w:val="1B585F40"/>
    <w:rsid w:val="1BEA0FB0"/>
    <w:rsid w:val="1C8F7730"/>
    <w:rsid w:val="1ED8058F"/>
    <w:rsid w:val="2A0C3112"/>
    <w:rsid w:val="2FB87FB9"/>
    <w:rsid w:val="39921607"/>
    <w:rsid w:val="468762A1"/>
    <w:rsid w:val="474C2F55"/>
    <w:rsid w:val="4AA00D0F"/>
    <w:rsid w:val="5060315B"/>
    <w:rsid w:val="527D59BA"/>
    <w:rsid w:val="5375086E"/>
    <w:rsid w:val="5A883614"/>
    <w:rsid w:val="70CE7C7B"/>
    <w:rsid w:val="733B563E"/>
    <w:rsid w:val="74304771"/>
    <w:rsid w:val="75432E6B"/>
    <w:rsid w:val="7A046982"/>
    <w:rsid w:val="7A98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360" w:lineRule="auto"/>
      <w:jc w:val="both"/>
    </w:pPr>
    <w:rPr>
      <w:sz w:val="2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1064</Words>
  <Characters>1137</Characters>
  <Lines>1</Lines>
  <Paragraphs>1</Paragraphs>
  <TotalTime>2</TotalTime>
  <ScaleCrop>false</ScaleCrop>
  <LinksUpToDate>false</LinksUpToDate>
  <CharactersWithSpaces>1141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洋葱头</cp:lastModifiedBy>
  <cp:lastPrinted>2018-10-25T02:57:00Z</cp:lastPrinted>
  <dcterms:modified xsi:type="dcterms:W3CDTF">2024-03-06T06:54:55Z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10C6E89EBFF141F8B5EDF2FE9FE327A0</vt:lpwstr>
  </property>
</Properties>
</file>