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编制成片开发方案工作</w:t>
      </w:r>
      <w:r>
        <w:rPr>
          <w:rFonts w:hint="eastAsia" w:ascii="宋体" w:hAnsi="宋体"/>
          <w:b/>
          <w:sz w:val="36"/>
          <w:szCs w:val="36"/>
          <w:lang w:eastAsia="zh-CN"/>
        </w:rPr>
        <w:t>经费</w:t>
      </w: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征收管理与用途管制股</w:t>
      </w:r>
      <w:r>
        <w:rPr>
          <w:rFonts w:hint="eastAsia" w:ascii="宋体" w:hAnsi="宋体"/>
          <w:b/>
          <w:sz w:val="36"/>
          <w:szCs w:val="36"/>
        </w:rPr>
        <w:t>）</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rPr>
        <w:t>19年更名为乳源瑶族自治县自然资源局，为正科级行政单位，主要职能：贯彻执行国家有关土地、矿产、测绘管理的方针、政策和法律、法规，合理利用和保护土地资源。</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eastAsia="仿宋_GB2312" w:cs="仿宋_GB2312"/>
          <w:sz w:val="32"/>
          <w:szCs w:val="32"/>
          <w:lang w:eastAsia="zh-CN"/>
        </w:rPr>
        <w:t>根据</w:t>
      </w:r>
      <w:r>
        <w:rPr>
          <w:rFonts w:hint="eastAsia" w:ascii="仿宋_GB2312" w:eastAsia="仿宋_GB2312" w:cs="仿宋_GB2312"/>
          <w:sz w:val="32"/>
          <w:szCs w:val="32"/>
        </w:rPr>
        <w:t>《中华人民共和国土地管理法》《广东省自然资源厅关于进一步明确建设用地审批有关要求的通知》《广东省自然资源厅关于明确土地征收成片开发有关要求的通知》</w:t>
      </w:r>
      <w:r>
        <w:rPr>
          <w:rFonts w:hint="eastAsia" w:ascii="仿宋_GB2312" w:eastAsia="仿宋_GB2312" w:cs="仿宋_GB2312"/>
          <w:sz w:val="32"/>
          <w:szCs w:val="32"/>
          <w:lang w:eastAsia="zh-CN"/>
        </w:rPr>
        <w:t>，</w:t>
      </w:r>
      <w:r>
        <w:rPr>
          <w:rFonts w:hint="eastAsia" w:ascii="仿宋_GB2312" w:eastAsia="仿宋_GB2312" w:cs="仿宋_GB2312"/>
          <w:sz w:val="32"/>
          <w:szCs w:val="32"/>
        </w:rPr>
        <w:t xml:space="preserve">各地级以上市人民政府受省政府委托批准土地征收的，应严格审核是否符合《中华人民共和国土地管理法》第四十五条规定。属于第四十五条第（五）款成片开发建设用地情形的，应按照自然资源部《土地征收成片开发标准（试行）》要求编制土地征收成片开发方案。 </w:t>
      </w:r>
      <w:r>
        <w:rPr>
          <w:rFonts w:hint="eastAsia" w:ascii="仿宋_GB2312" w:eastAsia="仿宋_GB2312" w:cs="仿宋_GB2312"/>
          <w:sz w:val="32"/>
          <w:szCs w:val="32"/>
          <w:lang w:eastAsia="zh-CN"/>
        </w:rPr>
        <w:t>按照文件要求，所有产业类、商服类等盈利性质的项目在用地报批前必须获得土地征收成片开发方案的批复。</w:t>
      </w:r>
      <w:r>
        <w:rPr>
          <w:rFonts w:hint="eastAsia" w:ascii="仿宋_GB2312" w:eastAsia="仿宋_GB2312" w:cs="仿宋_GB2312"/>
          <w:sz w:val="32"/>
          <w:szCs w:val="32"/>
        </w:rPr>
        <w:t>为我县</w:t>
      </w:r>
      <w:r>
        <w:rPr>
          <w:rFonts w:hint="eastAsia" w:ascii="仿宋_GB2312" w:eastAsia="仿宋_GB2312" w:cs="仿宋_GB2312"/>
          <w:sz w:val="32"/>
          <w:szCs w:val="32"/>
          <w:lang w:eastAsia="zh-CN"/>
        </w:rPr>
        <w:t>用地项目能顺利进行</w:t>
      </w:r>
      <w:r>
        <w:rPr>
          <w:rFonts w:hint="eastAsia" w:ascii="仿宋_GB2312" w:eastAsia="仿宋_GB2312" w:cs="仿宋_GB2312"/>
          <w:sz w:val="32"/>
          <w:szCs w:val="32"/>
        </w:rPr>
        <w:t>建设</w:t>
      </w:r>
      <w:r>
        <w:rPr>
          <w:rFonts w:hint="eastAsia" w:ascii="仿宋_GB2312" w:eastAsia="仿宋_GB2312" w:cs="仿宋_GB2312"/>
          <w:sz w:val="32"/>
          <w:szCs w:val="32"/>
          <w:lang w:eastAsia="zh-CN"/>
        </w:rPr>
        <w:t>用地报批工作。项目</w:t>
      </w:r>
      <w:r>
        <w:rPr>
          <w:rFonts w:hint="eastAsia" w:ascii="仿宋_GB2312" w:eastAsia="仿宋_GB2312" w:cs="仿宋_GB2312"/>
          <w:sz w:val="32"/>
          <w:szCs w:val="32"/>
        </w:rPr>
        <w:t>由县政府确定需</w:t>
      </w:r>
      <w:r>
        <w:rPr>
          <w:rFonts w:hint="eastAsia" w:ascii="仿宋_GB2312" w:eastAsia="仿宋_GB2312" w:cs="仿宋_GB2312"/>
          <w:sz w:val="32"/>
          <w:szCs w:val="32"/>
          <w:lang w:eastAsia="zh-CN"/>
        </w:rPr>
        <w:t>征收</w:t>
      </w:r>
      <w:r>
        <w:rPr>
          <w:rFonts w:hint="eastAsia" w:ascii="仿宋_GB2312" w:eastAsia="仿宋_GB2312" w:cs="仿宋_GB2312"/>
          <w:sz w:val="32"/>
          <w:szCs w:val="32"/>
        </w:rPr>
        <w:t>的项目红线，聘请有资质的作业单位开展</w:t>
      </w:r>
      <w:r>
        <w:rPr>
          <w:rFonts w:hint="eastAsia" w:ascii="仿宋_GB2312" w:eastAsia="仿宋_GB2312" w:cs="仿宋_GB2312"/>
          <w:sz w:val="32"/>
          <w:szCs w:val="32"/>
          <w:lang w:eastAsia="zh-CN"/>
        </w:rPr>
        <w:t>土地征收成片开发方案编制</w:t>
      </w:r>
      <w:r>
        <w:rPr>
          <w:rFonts w:hint="eastAsia" w:ascii="仿宋_GB2312" w:eastAsia="仿宋_GB2312" w:cs="仿宋_GB2312"/>
          <w:sz w:val="32"/>
          <w:szCs w:val="32"/>
        </w:rPr>
        <w:t>工作，材料由县</w:t>
      </w:r>
      <w:r>
        <w:rPr>
          <w:rFonts w:hint="eastAsia" w:ascii="仿宋_GB2312" w:eastAsia="仿宋_GB2312" w:cs="仿宋_GB2312"/>
          <w:sz w:val="32"/>
          <w:szCs w:val="32"/>
          <w:lang w:eastAsia="zh-CN"/>
        </w:rPr>
        <w:t>自然资源局报市自然资源局审查，县人民政府同步报市人民审批。</w:t>
      </w:r>
      <w:r>
        <w:rPr>
          <w:rFonts w:hint="eastAsia" w:ascii="仿宋_GB2312" w:eastAsia="仿宋_GB2312" w:cs="仿宋_GB2312"/>
          <w:sz w:val="32"/>
          <w:szCs w:val="32"/>
        </w:rPr>
        <w:t>省政府委托</w:t>
      </w:r>
      <w:r>
        <w:rPr>
          <w:rFonts w:hint="eastAsia" w:ascii="仿宋_GB2312" w:eastAsia="仿宋_GB2312" w:cs="仿宋_GB2312"/>
          <w:sz w:val="32"/>
          <w:szCs w:val="32"/>
          <w:lang w:eastAsia="zh-CN"/>
        </w:rPr>
        <w:t>市人民政府</w:t>
      </w:r>
      <w:r>
        <w:rPr>
          <w:rFonts w:hint="eastAsia" w:ascii="仿宋_GB2312" w:eastAsia="仿宋_GB2312" w:cs="仿宋_GB2312"/>
          <w:sz w:val="32"/>
          <w:szCs w:val="32"/>
        </w:rPr>
        <w:t>批复同意</w:t>
      </w:r>
      <w:r>
        <w:rPr>
          <w:rFonts w:hint="eastAsia" w:ascii="仿宋_GB2312" w:eastAsia="仿宋_GB2312" w:cs="仿宋_GB2312"/>
          <w:sz w:val="32"/>
          <w:szCs w:val="32"/>
          <w:lang w:eastAsia="zh-CN"/>
        </w:rPr>
        <w:t>成片开发方案</w:t>
      </w:r>
      <w:r>
        <w:rPr>
          <w:rFonts w:hint="eastAsia" w:ascii="仿宋_GB2312" w:eastAsia="仿宋_GB2312" w:cs="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lang w:eastAsia="zh-CN"/>
        </w:rPr>
      </w:pPr>
      <w:r>
        <w:rPr>
          <w:rFonts w:hint="eastAsia" w:ascii="仿宋_GB2312" w:hAnsi="宋体" w:eastAsia="仿宋_GB2312" w:cs="仿宋_GB2312"/>
          <w:sz w:val="32"/>
          <w:szCs w:val="32"/>
          <w:highlight w:val="none"/>
        </w:rPr>
        <w:t>本次项目绩效自评等级为优，自评分数为</w:t>
      </w:r>
      <w:r>
        <w:rPr>
          <w:rFonts w:hint="eastAsia" w:ascii="仿宋_GB2312" w:hAnsi="宋体" w:eastAsia="仿宋_GB2312" w:cs="仿宋_GB2312"/>
          <w:sz w:val="32"/>
          <w:szCs w:val="32"/>
          <w:highlight w:val="none"/>
          <w:lang w:val="en-US" w:eastAsia="zh-CN"/>
        </w:rPr>
        <w:t>100</w:t>
      </w:r>
      <w:r>
        <w:rPr>
          <w:rFonts w:hint="eastAsia" w:ascii="仿宋_GB2312" w:hAnsi="宋体" w:eastAsia="仿宋_GB2312" w:cs="仿宋_GB2312"/>
          <w:sz w:val="32"/>
          <w:szCs w:val="32"/>
          <w:highlight w:val="none"/>
        </w:rPr>
        <w:t>分</w:t>
      </w:r>
      <w:r>
        <w:rPr>
          <w:rFonts w:hint="eastAsia" w:ascii="仿宋_GB2312" w:hAnsi="宋体" w:eastAsia="仿宋_GB2312" w:cs="仿宋_GB2312"/>
          <w:sz w:val="32"/>
          <w:szCs w:val="32"/>
          <w:highlight w:val="none"/>
          <w:lang w:eastAsia="zh-CN"/>
        </w:rPr>
        <w:t>。</w:t>
      </w:r>
      <w:r>
        <w:rPr>
          <w:rFonts w:hint="eastAsia" w:ascii="仿宋_GB2312" w:hAnsi="宋体" w:eastAsia="仿宋_GB2312" w:cs="仿宋_GB2312"/>
          <w:sz w:val="32"/>
          <w:szCs w:val="32"/>
          <w:lang w:val="en-US" w:eastAsia="zh-CN"/>
        </w:rPr>
        <w:t>2023年获得了《</w:t>
      </w:r>
      <w:r>
        <w:rPr>
          <w:rFonts w:hint="eastAsia" w:ascii="仿宋_GB2312" w:hAnsi="宋体" w:eastAsia="仿宋_GB2312" w:cs="仿宋_GB2312"/>
          <w:sz w:val="32"/>
          <w:szCs w:val="32"/>
          <w:lang w:eastAsia="zh-CN"/>
        </w:rPr>
        <w:t>广东省人民政府关于调整韶关市乳源瑶族自治县2022年度土地征收成片开发方案的批复》，调整方案为中国电力项目用地报批提供了基础，强化了用地要素保障体系。同时</w:t>
      </w:r>
      <w:r>
        <w:rPr>
          <w:rFonts w:hint="eastAsia" w:ascii="仿宋_GB2312" w:eastAsia="仿宋_GB2312" w:cs="仿宋_GB2312"/>
          <w:color w:val="auto"/>
          <w:sz w:val="32"/>
          <w:szCs w:val="32"/>
          <w:highlight w:val="none"/>
          <w:lang w:val="en-US" w:eastAsia="zh-CN"/>
        </w:rPr>
        <w:t>《韶关市乳源瑶族自治县2023年度土地征收成片开发方案》完成初步编制工作。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2023年度成片开发方案工作</w:t>
      </w:r>
      <w:r>
        <w:rPr>
          <w:rFonts w:hint="eastAsia" w:ascii="仿宋_GB2312" w:hAnsi="仿宋_GB2312" w:eastAsia="仿宋_GB2312"/>
          <w:sz w:val="32"/>
          <w:szCs w:val="32"/>
          <w:lang w:val="en-US" w:eastAsia="zh-CN"/>
        </w:rPr>
        <w:t>资金预算320000元，实际投入320000元，全部投入使用。</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auto"/>
          <w:sz w:val="32"/>
          <w:szCs w:val="32"/>
        </w:rPr>
      </w:pPr>
      <w:r>
        <w:rPr>
          <w:rFonts w:hint="eastAsia" w:ascii="仿宋_GB2312" w:eastAsia="仿宋_GB2312" w:cs="仿宋_GB2312"/>
          <w:color w:val="auto"/>
          <w:sz w:val="32"/>
          <w:szCs w:val="32"/>
          <w:highlight w:val="none"/>
          <w:lang w:eastAsia="zh-CN"/>
        </w:rPr>
        <w:t>支付《韶关市乳源瑶族自治县土地征收成片开发方案编制项目（2021-2022）年度合同》</w:t>
      </w:r>
      <w:r>
        <w:rPr>
          <w:rFonts w:hint="eastAsia" w:ascii="仿宋_GB2312" w:eastAsia="仿宋_GB2312" w:cs="仿宋_GB2312"/>
          <w:color w:val="auto"/>
          <w:sz w:val="32"/>
          <w:szCs w:val="32"/>
          <w:highlight w:val="none"/>
          <w:lang w:val="en-US" w:eastAsia="zh-CN"/>
        </w:rPr>
        <w:t>200000元，支付《韶关市乳源瑶族自治县2023年度土地征收成片开发方案》前期工作经费120000元。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lang w:eastAsia="zh-CN"/>
        </w:rPr>
      </w:pP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lang w:eastAsia="zh-CN"/>
        </w:rPr>
        <w:t>广东省人民政府关于调整韶关市乳源瑶族自治县2022年度土地征收成片开发方案的批复》，调整方案为中国电力项目用地报批提供了基础。</w:t>
      </w:r>
      <w:r>
        <w:rPr>
          <w:rFonts w:hint="eastAsia" w:ascii="仿宋_GB2312" w:eastAsia="仿宋_GB2312" w:cs="仿宋_GB2312"/>
          <w:color w:val="auto"/>
          <w:sz w:val="32"/>
          <w:szCs w:val="32"/>
          <w:highlight w:val="none"/>
          <w:lang w:val="en-US" w:eastAsia="zh-CN"/>
        </w:rPr>
        <w:t>《韶关市乳源瑶族自治县2023年度土地征收成片开发方案》确定了我县近三年的产业性项目用地需求。</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olor w:val="auto"/>
          <w:sz w:val="32"/>
          <w:szCs w:val="32"/>
          <w:lang w:val="en-US" w:eastAsia="zh-CN"/>
        </w:rPr>
      </w:pP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lang w:eastAsia="zh-CN"/>
        </w:rPr>
        <w:t>广东省人民政府关于调整韶关市乳源瑶族自治县2022年度土地征收成片开发方案的批复》，调整方案为中国电力项目用地报批提供了基础。</w:t>
      </w:r>
      <w:r>
        <w:rPr>
          <w:rFonts w:hint="eastAsia" w:ascii="仿宋_GB2312" w:eastAsia="仿宋_GB2312" w:cs="仿宋_GB2312"/>
          <w:color w:val="auto"/>
          <w:sz w:val="32"/>
          <w:szCs w:val="32"/>
          <w:highlight w:val="none"/>
          <w:lang w:val="en-US" w:eastAsia="zh-CN"/>
        </w:rPr>
        <w:t>《韶关市乳源瑶族自治县2023年度土地征收成片开发方案》</w:t>
      </w:r>
      <w:r>
        <w:rPr>
          <w:rFonts w:hint="eastAsia" w:ascii="仿宋_GB2312" w:hAnsi="仿宋_GB2312" w:eastAsia="仿宋_GB2312"/>
          <w:color w:val="auto"/>
          <w:sz w:val="32"/>
          <w:szCs w:val="32"/>
          <w:lang w:val="en-US" w:eastAsia="zh-CN"/>
        </w:rPr>
        <w:t>为我县近三年需要开发建设的产业项目提供报批前置条件。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hAnsi="仿宋_GB2312" w:eastAsia="仿宋_GB2312"/>
          <w:color w:val="auto"/>
          <w:sz w:val="32"/>
          <w:szCs w:val="32"/>
          <w:lang w:val="en-US" w:eastAsia="zh-CN"/>
        </w:rPr>
        <w:t>（二）存在问题。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无</w:t>
      </w:r>
      <w:bookmarkStart w:id="0" w:name="_GoBack"/>
      <w:bookmarkEnd w:id="0"/>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557E0"/>
    <w:multiLevelType w:val="singleLevel"/>
    <w:tmpl w:val="8C2557E0"/>
    <w:lvl w:ilvl="0" w:tentative="0">
      <w:start w:val="2"/>
      <w:numFmt w:val="chineseCounting"/>
      <w:suff w:val="nothing"/>
      <w:lvlText w:val="（%1）"/>
      <w:lvlJc w:val="left"/>
      <w:rPr>
        <w:rFonts w:hint="eastAsia"/>
      </w:rPr>
    </w:lvl>
  </w:abstractNum>
  <w:abstractNum w:abstractNumId="1">
    <w:nsid w:val="E6B08AD6"/>
    <w:multiLevelType w:val="singleLevel"/>
    <w:tmpl w:val="E6B08AD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RkY2VlNmJjNDEyODcyN2MwMjRlNWFjMGIyY2UxNTkifQ=="/>
  </w:docVars>
  <w:rsids>
    <w:rsidRoot w:val="00F22CA7"/>
    <w:rsid w:val="000560B1"/>
    <w:rsid w:val="00182223"/>
    <w:rsid w:val="003B25CA"/>
    <w:rsid w:val="004903E7"/>
    <w:rsid w:val="00534213"/>
    <w:rsid w:val="006F6EA7"/>
    <w:rsid w:val="0087074D"/>
    <w:rsid w:val="00916C35"/>
    <w:rsid w:val="009C14D0"/>
    <w:rsid w:val="00A03302"/>
    <w:rsid w:val="00E409B6"/>
    <w:rsid w:val="00EE444F"/>
    <w:rsid w:val="00F22CA7"/>
    <w:rsid w:val="00F30697"/>
    <w:rsid w:val="023C4A9F"/>
    <w:rsid w:val="089D53B9"/>
    <w:rsid w:val="09E85885"/>
    <w:rsid w:val="0A7575A6"/>
    <w:rsid w:val="0B2F0F1F"/>
    <w:rsid w:val="0E3A1D37"/>
    <w:rsid w:val="0F802ABC"/>
    <w:rsid w:val="104B1D7A"/>
    <w:rsid w:val="124F58FC"/>
    <w:rsid w:val="13117BFA"/>
    <w:rsid w:val="148F527B"/>
    <w:rsid w:val="17742506"/>
    <w:rsid w:val="1BEA0FB0"/>
    <w:rsid w:val="1C72031D"/>
    <w:rsid w:val="1CF838C6"/>
    <w:rsid w:val="1D1D719C"/>
    <w:rsid w:val="1D1E53EE"/>
    <w:rsid w:val="1FC81641"/>
    <w:rsid w:val="21B72F49"/>
    <w:rsid w:val="240C591A"/>
    <w:rsid w:val="24914AEE"/>
    <w:rsid w:val="24AB4110"/>
    <w:rsid w:val="27167CA1"/>
    <w:rsid w:val="2A0C3112"/>
    <w:rsid w:val="2A97058D"/>
    <w:rsid w:val="2B9D7ACB"/>
    <w:rsid w:val="2F3565C7"/>
    <w:rsid w:val="34A61BDE"/>
    <w:rsid w:val="351153E0"/>
    <w:rsid w:val="38776BFF"/>
    <w:rsid w:val="38A9463C"/>
    <w:rsid w:val="39921607"/>
    <w:rsid w:val="399B34CA"/>
    <w:rsid w:val="39ED1AC1"/>
    <w:rsid w:val="3A251D59"/>
    <w:rsid w:val="3B784031"/>
    <w:rsid w:val="3CD92C87"/>
    <w:rsid w:val="404E4D04"/>
    <w:rsid w:val="41566655"/>
    <w:rsid w:val="415D3EB1"/>
    <w:rsid w:val="41603B23"/>
    <w:rsid w:val="41C247B5"/>
    <w:rsid w:val="41DA2351"/>
    <w:rsid w:val="44D94068"/>
    <w:rsid w:val="45913800"/>
    <w:rsid w:val="45F465A2"/>
    <w:rsid w:val="468762A1"/>
    <w:rsid w:val="47F35EA9"/>
    <w:rsid w:val="489E37C5"/>
    <w:rsid w:val="4EC07803"/>
    <w:rsid w:val="4F176620"/>
    <w:rsid w:val="52295317"/>
    <w:rsid w:val="52322CDE"/>
    <w:rsid w:val="52B02644"/>
    <w:rsid w:val="5375086E"/>
    <w:rsid w:val="55C1332E"/>
    <w:rsid w:val="590F1AB3"/>
    <w:rsid w:val="5A1F3873"/>
    <w:rsid w:val="5B196C10"/>
    <w:rsid w:val="5CD006F5"/>
    <w:rsid w:val="5CD544A4"/>
    <w:rsid w:val="60125FA1"/>
    <w:rsid w:val="641066DF"/>
    <w:rsid w:val="69166546"/>
    <w:rsid w:val="6C8014FB"/>
    <w:rsid w:val="6EBF3031"/>
    <w:rsid w:val="715737BA"/>
    <w:rsid w:val="715F4802"/>
    <w:rsid w:val="7229553C"/>
    <w:rsid w:val="74091FB6"/>
    <w:rsid w:val="793E1645"/>
    <w:rsid w:val="797A667D"/>
    <w:rsid w:val="7A2455EA"/>
    <w:rsid w:val="7DF0149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路遥</cp:lastModifiedBy>
  <cp:lastPrinted>2018-10-25T10:57:00Z</cp:lastPrinted>
  <dcterms:modified xsi:type="dcterms:W3CDTF">2024-03-29T02:58:29Z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