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行政服务中心各项业务经费项目资金主要用于租用车辆下乡调研，定期消杀消毒中心大厅，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98</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0"/>
        </w:numPr>
        <w:spacing w:line="360" w:lineRule="auto"/>
        <w:ind w:leftChars="200" w:firstLine="320" w:firstLineChars="100"/>
        <w:rPr>
          <w:rFonts w:hint="default" w:ascii="黑体" w:eastAsia="黑体"/>
          <w:sz w:val="32"/>
          <w:szCs w:val="32"/>
          <w:lang w:val="en-US"/>
        </w:rPr>
      </w:pPr>
      <w:r>
        <w:rPr>
          <w:rFonts w:hint="eastAsia" w:eastAsia="仿宋_GB2312" w:cs="Times New Roman"/>
          <w:sz w:val="32"/>
          <w:szCs w:val="32"/>
          <w:lang w:val="en-US" w:eastAsia="zh-CN"/>
        </w:rPr>
        <w:t>5、项目效益（28分）：项目实施对经济效益、社会效益好，</w:t>
      </w:r>
      <w:r>
        <w:rPr>
          <w:rFonts w:hint="eastAsia" w:ascii="仿宋_GB2312" w:eastAsia="仿宋_GB2312"/>
          <w:sz w:val="32"/>
          <w:szCs w:val="32"/>
          <w:lang w:val="en-US" w:eastAsia="zh-CN"/>
        </w:rPr>
        <w:t>保障</w:t>
      </w:r>
      <w:r>
        <w:rPr>
          <w:rFonts w:hint="eastAsia" w:ascii="仿宋_GB2312" w:hAnsi="仿宋_GB2312" w:eastAsia="仿宋_GB2312"/>
          <w:sz w:val="32"/>
          <w:szCs w:val="32"/>
          <w:lang w:val="en-US" w:eastAsia="zh-CN"/>
        </w:rPr>
        <w:t>了有经费能租用车辆下乡调研，维持工作正常运转，提升公共文化服务效能。定期消杀中心大厅，维持环境卫生管理，营造良好了营商环境，促进经济可持续发展。提升公共文化服务效能。</w:t>
      </w:r>
    </w:p>
    <w:p>
      <w:pPr>
        <w:spacing w:line="360" w:lineRule="auto"/>
        <w:ind w:firstLine="640" w:firstLineChars="200"/>
        <w:rPr>
          <w:rFonts w:ascii="黑体" w:eastAsia="黑体"/>
          <w:sz w:val="32"/>
          <w:szCs w:val="32"/>
        </w:rPr>
      </w:pPr>
      <w:r>
        <w:rPr>
          <w:rFonts w:hint="eastAsia" w:ascii="黑体" w:eastAsia="黑体"/>
          <w:sz w:val="32"/>
          <w:szCs w:val="32"/>
        </w:rPr>
        <w:t>二、绩效表现</w:t>
      </w:r>
      <w:bookmarkStart w:id="0" w:name="_GoBack"/>
      <w:bookmarkEnd w:id="0"/>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项目资金实际总投入60000元，资金来源为年初预算。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为60000元，具体如下：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（1）2月支出5640元，用于支付消杀服务费用和元旦春节值班工作餐费用；</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（2）8月支出1080元，用于支付端午节，“五一”劳动节，清明节值班工作餐费用;</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（3）9月支付23650元，用于支付电梯维修费和保密人员培训费用。</w:t>
      </w:r>
    </w:p>
    <w:p>
      <w:pPr>
        <w:numPr>
          <w:ilvl w:val="0"/>
          <w:numId w:val="0"/>
        </w:numPr>
        <w:spacing w:line="360" w:lineRule="auto"/>
        <w:ind w:left="638" w:leftChars="304" w:firstLine="0" w:firstLine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（4）11月支出960元，用于支付中秋，国庆值班餐费。</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（5）12月支出28670元，用于支付2023年租车费用及固定资产清查费用。</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行政服务中心各项业务经费保障</w:t>
      </w:r>
      <w:r>
        <w:rPr>
          <w:rFonts w:hint="eastAsia" w:ascii="仿宋_GB2312" w:hAnsi="仿宋_GB2312" w:eastAsia="仿宋_GB2312"/>
          <w:sz w:val="32"/>
          <w:szCs w:val="32"/>
          <w:lang w:val="en-US" w:eastAsia="zh-CN"/>
        </w:rPr>
        <w:t>了有经费能租用车辆下乡调研，维持工作正常运转，提升公共文化服务效能。定期消杀中心大厅，维持环境卫生管理，营造良好了营商环境。</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19EF40C6"/>
    <w:rsid w:val="1BEA0FB0"/>
    <w:rsid w:val="25145D29"/>
    <w:rsid w:val="2A0C3112"/>
    <w:rsid w:val="348E0C53"/>
    <w:rsid w:val="37494621"/>
    <w:rsid w:val="39921607"/>
    <w:rsid w:val="3A42012C"/>
    <w:rsid w:val="40C02A78"/>
    <w:rsid w:val="468762A1"/>
    <w:rsid w:val="4F4F5715"/>
    <w:rsid w:val="52D83CD0"/>
    <w:rsid w:val="5375086E"/>
    <w:rsid w:val="5C5F7D5E"/>
    <w:rsid w:val="75521E4E"/>
    <w:rsid w:val="7BDC5F6F"/>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2024-03-25T08:13:58Z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