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55630">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14:paraId="2A5173A6">
      <w:pPr>
        <w:jc w:val="center"/>
        <w:rPr>
          <w:rFonts w:hint="eastAsia" w:ascii="宋体" w:hAnsi="宋体"/>
          <w:b/>
          <w:sz w:val="36"/>
          <w:szCs w:val="36"/>
        </w:rPr>
      </w:pPr>
      <w:r>
        <w:rPr>
          <w:rFonts w:hint="eastAsia" w:ascii="宋体" w:hAnsi="宋体"/>
          <w:b/>
          <w:sz w:val="36"/>
          <w:szCs w:val="36"/>
        </w:rPr>
        <w:t>财政支出项目绩效自评报告</w:t>
      </w:r>
    </w:p>
    <w:p w14:paraId="3D39DA39">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14:paraId="530292A2">
      <w:pPr>
        <w:rPr>
          <w:rFonts w:ascii="仿宋_GB2312" w:eastAsia="仿宋_GB2312"/>
          <w:sz w:val="44"/>
          <w:szCs w:val="44"/>
        </w:rPr>
      </w:pPr>
    </w:p>
    <w:p w14:paraId="6A3D0C58">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14:paraId="5F6770D4">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14:paraId="3C94E85D">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14:paraId="718A877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14:paraId="02795850">
      <w:pPr>
        <w:spacing w:line="560" w:lineRule="exact"/>
        <w:ind w:firstLine="640" w:firstLineChars="200"/>
        <w:rPr>
          <w:rFonts w:hint="eastAsia" w:ascii="Times New Roman" w:hAnsi="Times New Roman" w:eastAsia="仿宋_GB2312" w:cs="Times New Roman"/>
          <w:sz w:val="32"/>
          <w:szCs w:val="32"/>
        </w:rPr>
      </w:pPr>
    </w:p>
    <w:p w14:paraId="7CACA63E">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14:paraId="68640B7E">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行政服务中心党建活动经费项目资金主要用于保障党建工作及党支部活动正常运转，按照财政要求资金专款专用。项目资金用分管领导审核把关，经主要领导审批后报出纳支付，当月会计及时按实际发生情况进行财务处理和会计核算。</w:t>
      </w:r>
    </w:p>
    <w:p w14:paraId="1E1F75FE">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14:paraId="3D847479">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96</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14:paraId="42D0D720">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14:paraId="2329CDF0">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14:paraId="0CB1164D">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14:paraId="642733E6">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14:paraId="683250EF">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14:paraId="79B849E0">
      <w:pPr>
        <w:numPr>
          <w:ilvl w:val="0"/>
          <w:numId w:val="2"/>
        </w:numPr>
        <w:spacing w:line="360" w:lineRule="auto"/>
        <w:ind w:firstLine="640" w:firstLineChars="200"/>
        <w:rPr>
          <w:rFonts w:hint="eastAsia" w:ascii="黑体" w:eastAsia="黑体"/>
          <w:sz w:val="32"/>
          <w:szCs w:val="32"/>
        </w:rPr>
      </w:pPr>
      <w:r>
        <w:rPr>
          <w:rFonts w:hint="eastAsia" w:eastAsia="仿宋_GB2312" w:cs="Times New Roman"/>
          <w:sz w:val="32"/>
          <w:szCs w:val="32"/>
          <w:lang w:val="en-US" w:eastAsia="zh-CN"/>
        </w:rPr>
        <w:t>项目效益（26分）：项目实施对社会效益好，提高了党员干部政策水平及工作能力，确保基层党支部工作顺利开展。</w:t>
      </w:r>
    </w:p>
    <w:p w14:paraId="2DD2A6FE">
      <w:pPr>
        <w:spacing w:line="360" w:lineRule="auto"/>
        <w:ind w:firstLine="640" w:firstLineChars="200"/>
        <w:rPr>
          <w:rFonts w:ascii="黑体" w:eastAsia="黑体"/>
          <w:sz w:val="32"/>
          <w:szCs w:val="32"/>
        </w:rPr>
      </w:pPr>
      <w:r>
        <w:rPr>
          <w:rFonts w:hint="eastAsia" w:ascii="黑体" w:eastAsia="黑体"/>
          <w:sz w:val="32"/>
          <w:szCs w:val="32"/>
        </w:rPr>
        <w:t>二、绩效表现</w:t>
      </w:r>
    </w:p>
    <w:p w14:paraId="04D5A8A7">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14:paraId="2BB093FD">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14:paraId="527F49CE">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项目资金实际总投入1万元，资金来源为年初预算。</w:t>
      </w:r>
    </w:p>
    <w:p w14:paraId="355DD5F0">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14:paraId="5AF720AC">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资金计划及时到位，该项目资金已全部投入使用。该项目2023年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为10000元，具体如下：</w:t>
      </w:r>
    </w:p>
    <w:p w14:paraId="39E59288">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（1）2月支出1596元，用于支付订阅党报和购买二十大书籍费用；</w:t>
      </w:r>
    </w:p>
    <w:p w14:paraId="07740785">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（2）3月支出353.6元，用于订阅《瞭望》刊物;</w:t>
      </w:r>
    </w:p>
    <w:p w14:paraId="0FAADF8C">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（3）6月支出549元，用于支付征订学习贯彻习近平新时代中国特色社会主义思想主题教育用书；</w:t>
      </w:r>
      <w:bookmarkStart w:id="0" w:name="_GoBack"/>
      <w:bookmarkEnd w:id="0"/>
    </w:p>
    <w:p w14:paraId="4EA29726">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（4）7月支出600元，用于支付“七一”退休党员慰问金；</w:t>
      </w:r>
    </w:p>
    <w:p w14:paraId="527F00CF">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（5）8月支出300元，用于支付“七一”退休党员慰问金；</w:t>
      </w:r>
    </w:p>
    <w:p w14:paraId="749756B1">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（6）9月支出840元，用于支付纪律教育资料；</w:t>
      </w:r>
    </w:p>
    <w:p w14:paraId="69CA2050">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（7）10月支出107元，用于支付订阅《中国式面对面》书籍；</w:t>
      </w:r>
    </w:p>
    <w:p w14:paraId="66993B41">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（8）11月支出5654.4元，用于支付订购党建读物费用，《南方日报》、《韶关日报》等费用。</w:t>
      </w:r>
    </w:p>
    <w:p w14:paraId="69295858">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14:paraId="5EC6C05F">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14:paraId="3C1BAF9B">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14:paraId="1A00D10A">
      <w:pPr>
        <w:numPr>
          <w:ilvl w:val="0"/>
          <w:numId w:val="0"/>
        </w:numPr>
        <w:spacing w:line="360" w:lineRule="auto"/>
        <w:ind w:leftChars="200" w:firstLine="320" w:firstLineChars="1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行政服务中心党建活动经费</w:t>
      </w:r>
      <w:r>
        <w:rPr>
          <w:rFonts w:hint="eastAsia" w:ascii="仿宋_GB2312" w:hAnsi="仿宋_GB2312" w:eastAsia="仿宋_GB2312"/>
          <w:sz w:val="32"/>
          <w:szCs w:val="32"/>
          <w:lang w:val="en-US" w:eastAsia="zh-CN"/>
        </w:rPr>
        <w:t>保障党建工作正常运转，开展各项党建活动，提升党员思想觉悟，保证党支部工作顺利开展。</w:t>
      </w:r>
    </w:p>
    <w:p w14:paraId="20F986D2">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14:paraId="22F94505">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71F43710">
      <w:pPr>
        <w:spacing w:line="360" w:lineRule="auto"/>
        <w:ind w:firstLine="640" w:firstLineChars="200"/>
        <w:rPr>
          <w:rFonts w:ascii="黑体" w:eastAsia="黑体"/>
          <w:sz w:val="32"/>
          <w:szCs w:val="32"/>
        </w:rPr>
      </w:pPr>
      <w:r>
        <w:rPr>
          <w:rFonts w:hint="eastAsia" w:ascii="黑体" w:eastAsia="黑体"/>
          <w:sz w:val="32"/>
          <w:szCs w:val="32"/>
        </w:rPr>
        <w:t>三、改进意见</w:t>
      </w:r>
    </w:p>
    <w:p w14:paraId="3CA0AB32">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491E7566">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14:paraId="6678FC11">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CD3F22"/>
    <w:rsid w:val="08AA560D"/>
    <w:rsid w:val="19EF40C6"/>
    <w:rsid w:val="1BEA0FB0"/>
    <w:rsid w:val="25145D29"/>
    <w:rsid w:val="27CE7AC5"/>
    <w:rsid w:val="2A0C3112"/>
    <w:rsid w:val="371B3C8C"/>
    <w:rsid w:val="37494621"/>
    <w:rsid w:val="39921607"/>
    <w:rsid w:val="40C02A78"/>
    <w:rsid w:val="468762A1"/>
    <w:rsid w:val="4F4F5715"/>
    <w:rsid w:val="5375086E"/>
    <w:rsid w:val="5B7C4F70"/>
    <w:rsid w:val="75521E4E"/>
    <w:rsid w:val="7C993EE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1396</Words>
  <Characters>1451</Characters>
  <Lines>1</Lines>
  <Paragraphs>1</Paragraphs>
  <TotalTime>23</TotalTime>
  <ScaleCrop>false</ScaleCrop>
  <LinksUpToDate>false</LinksUpToDate>
  <CharactersWithSpaces>1455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2024-09-27T08:00:04Z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FA9FAD6EBB306F60FB6FD565C6D382F8</vt:lpwstr>
  </property>
</Properties>
</file>