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highlight w:val="none"/>
          <w:lang w:eastAsia="zh-CN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  <w:r>
        <w:rPr>
          <w:rFonts w:hint="eastAsia" w:ascii="黑体" w:hAnsi="黑体" w:eastAsia="黑体"/>
          <w:color w:val="000000"/>
          <w:sz w:val="32"/>
          <w:highlight w:val="none"/>
          <w:lang w:val="en-US" w:eastAsia="zh-CN"/>
        </w:rPr>
        <w:t>5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（</w:t>
      </w: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乳源瑶族自治县地方公路事务中心</w:t>
      </w:r>
      <w:r>
        <w:rPr>
          <w:rFonts w:hint="eastAsia" w:ascii="宋体" w:hAnsi="宋体"/>
          <w:b/>
          <w:sz w:val="36"/>
          <w:szCs w:val="36"/>
          <w:highlight w:val="none"/>
        </w:rPr>
        <w:t>）</w:t>
      </w:r>
    </w:p>
    <w:p>
      <w:pPr>
        <w:rPr>
          <w:rFonts w:ascii="仿宋_GB2312" w:eastAsia="仿宋_GB2312"/>
          <w:sz w:val="44"/>
          <w:szCs w:val="44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乳源县地方公路事务中心是主管全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县地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养公路工作的副科级事业单位，由办公室、养护股、财务股、安全股、基建股5个股室组成。乳源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地方公路事务中心2023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年管养公路总里程为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1458.787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公里，其中，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省道105.284公里，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县道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426.93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公里，乡道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476.205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公里，村道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450.368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公里。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乳源县X323线丹霞机场进场路至浈江交界段路面改造工程项目路线全长2公里，采用原路四级公路标准，对旧路面进行改造，加铺沥青混凝土，局部路段进行拓宽，增设排水设施，交通工程及沿线设施，以及部分路线交叉采用加铺转角处理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乳源县Y900线安全隐患整治工程对四个弯道进行扩宽，全长295米。路面宽度7.5米，路面结构形式采用水泥混凝土路面，主要建设路面、排水、标志标线工程。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宋体" w:eastAsia="仿宋_GB2312" w:cs="仿宋_GB2312"/>
          <w:sz w:val="32"/>
          <w:szCs w:val="32"/>
          <w:highlight w:val="none"/>
          <w:lang w:val="en-US" w:eastAsia="zh-CN"/>
        </w:rPr>
        <w:t>乳源瑶族自治县Y872线窄路基路面扩宽及安防工程（K1+110.00-K6+162.00）工程项目起点桩号K1+110,终点K6+162,终点位于大桥镇铁龙头村，路线全长 5.052 公里。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公路等级为四级公路，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设计速度20Km/h的标准设计。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乳源瑶族自治县云门五季至东阳光公路新建工程起点接S250线，路线整体呈南北走向，起点桩号K0+000，终点接乳源瑶族自治县云门山至东阳光旅游公路K3+460处，终点桩号K0+660，路线全长 0.66公里。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公路等级为三级公路，路基宽度7.5米，路面宽度6.5米，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设计速度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0Km/h的标准设计。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完成水毁修复工程项目完成受损公路S249线、S258线、X326线、X358线、Y938线、Y933线、Y932线、Y898线、Y937线、Y845线、Y579线、Y959线、Y902线、Y905线、C613线等15条公路修复工程，工程主要增设路基片石混凝土挡土墙14264m³，修复路面3312平方米、修复护栏754米、涵洞15座、水沟200米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对完成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水毁修复工程项目受损公路S249线、S258线、X326线、X358线、Y938线、Y933线、Y932线、Y898线、Y937线、Y845线、Y579线、Y959线、Y902线、Y905线、C613线等15条公路修复工程；乳源县X323线丹霞机场进场路至浈江交界段路面改造工程；Y872线窄路基路面扩宽及安防工程；云门五季至东阳光公路新建工程。</w:t>
      </w:r>
      <w:r>
        <w:rPr>
          <w:rFonts w:hint="eastAsia" w:ascii="仿宋_GB2312" w:eastAsia="仿宋_GB2312"/>
          <w:sz w:val="32"/>
          <w:szCs w:val="32"/>
          <w:highlight w:val="none"/>
        </w:rPr>
        <w:t>在资金方面资金到位情况及时，拨付工作效率高，拨付手续符合规范，资金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支出率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%。</w:t>
      </w:r>
      <w:r>
        <w:rPr>
          <w:rFonts w:hint="eastAsia" w:ascii="仿宋_GB2312" w:eastAsia="仿宋_GB2312"/>
          <w:sz w:val="32"/>
          <w:szCs w:val="32"/>
          <w:highlight w:val="none"/>
        </w:rPr>
        <w:t>项目得到沿线居民、企业的一致好评和支持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自评分100分。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Calibri" w:hAnsi="Calibri" w:eastAsia="仿宋_GB2312" w:cs="仿宋_GB2312"/>
          <w:sz w:val="32"/>
          <w:szCs w:val="32"/>
          <w:highlight w:val="none"/>
        </w:rPr>
        <w:t>项目</w:t>
      </w:r>
      <w:r>
        <w:rPr>
          <w:rFonts w:hint="eastAsia" w:ascii="Calibri" w:hAnsi="Calibri" w:eastAsia="仿宋_GB2312" w:cs="仿宋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Calibri" w:hAnsi="Calibri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安排资金</w:t>
      </w:r>
      <w:r>
        <w:rPr>
          <w:rFonts w:hint="eastAsia" w:ascii="Calibri" w:hAnsi="Calibri" w:eastAsia="仿宋_GB2312" w:cs="Calibri"/>
          <w:sz w:val="32"/>
          <w:szCs w:val="32"/>
          <w:highlight w:val="none"/>
          <w:lang w:val="en-US" w:eastAsia="zh-CN"/>
        </w:rPr>
        <w:t>1000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属于县级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资金。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资金用于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水毁修复工程项目受损公路S249线、S258线、X326线、X358线、Y938线、Y933线、Y932线、Y898线、Y937线、Y845线、Y579线、Y959线、Y902线、Y905线、C613线等15条公路修复工程；乳源县X323线丹霞机场进场路至浈江交界段路面改造工程；Y872线窄路基路面扩宽及安防工程；云门五季至东阳光公路新建工程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spacing w:line="360" w:lineRule="auto"/>
        <w:ind w:firstLine="640" w:firstLineChars="200"/>
        <w:jc w:val="left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乳源瑶族自治县全域旅游公路建设项目共安排资金1000万元，实际拨付1000万元，拨付率为100%，其中：乳源县S258线、X358线水毁修复工程完成拨付进度款70万元、乳源县Y932线必背至王茶公路水毁修复工程完成拨付进度款80万元、乳源县Y845线、Y933线、Y959线K0+600段、Y937线、Y579线K1+000段、X326线游溪—茶坪段水毁修复工程完成拨付进度款170万元、乳源县X326线桂头至游溪K9+880-K26+500段水毁修复工程完成拨付进度款30万元、2022年乳源县省道S249线秀水-桂头水毁修复工程完成拨付进度款70万元、乳源县S249线k105+300-K105+340段水毁抢修工程完成拨付进度款30万元、乳源县Y905线、Y902线、C613线水毁修复工程完成拨付进度款40万元、2022年乳源县Y882线、Y898线、Y938线水毁修复工程完成拨付进度款40万元、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乳源县Y900线安全隐患整治工程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完成拨付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进度款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77.5198万元、乳源县X323线丹霞机场进场路至浈江交界段路面改造工程完成拨付进度款200万元、乳源瑶族自治县云门五季至东阳光公路新建工程完成拨付预付款92.4802万元、乳源瑶族自治县Y872线窄路基路面扩宽及安防工程完成拨付预付款100万元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（1）数量指标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支持水毁修复工程8个（乳源县S249线k105+300-K105+340段水毁抢修工程、2022年乳源县省道S249线秀水-桂头水毁修复工程、2022年乳源县Y882线、Y898线、Y938线水毁修复工程、乳源县Y845线、Y933线、Y959线K0+600段、Y937线、Y579线K1+000段、X326线游溪—茶坪段水毁修复工程、乳源县X326线桂头至游溪K9+880-K26+500段水毁修复工程、乳源县S258线、X358线水毁修复工程、乳源县Y905线、Y902线、C613线水毁修复工程、乳源县Y932线必背至王茶公路水毁修复工程），支持路面扩宽及改造工程2个（乳源县X323线丹霞机场进场路至浈江交界段路面改造工程、乳源瑶族自治县Y872线窄路基路面扩宽及安防工程），支持旅游公路新建工程1个（乳源瑶族自治县云门五季至东阳光公路新建工程），支持支持安全隐患整治工程1个（乳源县Y900线安全隐患整治工程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（2）质量指标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道路设计及施工均按现行的国家有关建筑设计规范和行业标准实施。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（3）时效指标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按期完成投资目标任务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（4）效益指标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道路的畅通水平、安全水平得到了有效提升，基本公共服务水平得到了显著提升，村民的交通运输状况得到了明显改善。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对生态环境无不良影响，村民的出行条件及安全得到了明显的改善，对周边的经济发展起到了明显的促进作用。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提高村民的生活质量，改善了居住环境，让便民工程深入人心。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存在问题。针对短板指标分析项目资金使用存在的问题和原因。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现阶段我县大部分农村公路建设年份超过设计使用年份15年，路况水平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养护资金的长期供给不足和未来供给的不确定性增加，已成为制约公路养护高质量、可持续发展的关键制约因素，长此以往将导致公路及其设施技术状况不断下降，人民群众安全便捷出行受到影响。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ind w:firstLine="640" w:firstLineChars="200"/>
        <w:rPr>
          <w:rFonts w:hint="eastAsia" w:eastAsia="宋体"/>
          <w:highlight w:val="none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在今后工作中，我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中心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将继续加强行业管理，完善农村公路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水毁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工作机制，推进农村公路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水毁修复工程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规范化、制度化进程，着重抓好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个方面工作：一是继续加强行业的领导，完善相关制度；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是继续加强业务培训，不断提高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水毁修复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行业人员的管理和业务水平；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三是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加强与相关单位部门联系，争取各有关单位的支持协助，不断推进农村公路各项事业的健康发展。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E6F2C"/>
    <w:multiLevelType w:val="singleLevel"/>
    <w:tmpl w:val="212E6F2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3CB86EF9"/>
    <w:multiLevelType w:val="singleLevel"/>
    <w:tmpl w:val="3CB86E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5DF5C87"/>
    <w:multiLevelType w:val="singleLevel"/>
    <w:tmpl w:val="45DF5C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zNWIyYTA5ZmM5ODljZDI3YmRiMGZhOTUzOGY2OD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0C12EC"/>
    <w:rsid w:val="1BEA0FB0"/>
    <w:rsid w:val="1D1A78E7"/>
    <w:rsid w:val="1FA6D8D5"/>
    <w:rsid w:val="2A0C3112"/>
    <w:rsid w:val="37E41DC5"/>
    <w:rsid w:val="468762A1"/>
    <w:rsid w:val="4A0B6D7E"/>
    <w:rsid w:val="4F053EF0"/>
    <w:rsid w:val="55CF6E88"/>
    <w:rsid w:val="5A5C0BA5"/>
    <w:rsid w:val="5C1E2355"/>
    <w:rsid w:val="688A17C5"/>
    <w:rsid w:val="6CCC3344"/>
    <w:rsid w:val="711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1867</Words>
  <Characters>2237</Characters>
  <Lines>1</Lines>
  <Paragraphs>1</Paragraphs>
  <TotalTime>1</TotalTime>
  <ScaleCrop>false</ScaleCrop>
  <LinksUpToDate>false</LinksUpToDate>
  <CharactersWithSpaces>2240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WPS_1686668557</cp:lastModifiedBy>
  <cp:lastPrinted>2018-10-25T10:57:00Z</cp:lastPrinted>
  <dcterms:modified xsi:type="dcterms:W3CDTF">2024-06-03T01:25:03Z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0665D4637D8D40C98DD1CE6A0B628649_13</vt:lpwstr>
  </property>
</Properties>
</file>