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eastAsia="黑体"/>
          <w:b/>
          <w:sz w:val="36"/>
          <w:szCs w:val="36"/>
          <w:highlight w:val="none"/>
          <w:lang w:eastAsia="zh-CN"/>
        </w:rPr>
      </w:pPr>
      <w:r>
        <w:rPr>
          <w:rFonts w:hint="eastAsia" w:ascii="黑体" w:hAnsi="黑体" w:eastAsia="黑体"/>
          <w:color w:val="000000"/>
          <w:sz w:val="32"/>
          <w:highlight w:val="none"/>
        </w:rPr>
        <w:t>附件</w:t>
      </w:r>
      <w:r>
        <w:rPr>
          <w:rFonts w:hint="eastAsia" w:ascii="黑体" w:hAnsi="黑体" w:eastAsia="黑体"/>
          <w:color w:val="000000"/>
          <w:sz w:val="32"/>
          <w:highlight w:val="none"/>
          <w:lang w:val="en-US" w:eastAsia="zh-CN"/>
        </w:rPr>
        <w:t>5</w:t>
      </w:r>
    </w:p>
    <w:p>
      <w:pPr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（</w:t>
      </w: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乳源瑶族自治县地方公路事务中心</w:t>
      </w:r>
      <w:r>
        <w:rPr>
          <w:rFonts w:hint="eastAsia" w:ascii="宋体" w:hAnsi="宋体"/>
          <w:b/>
          <w:sz w:val="36"/>
          <w:szCs w:val="36"/>
          <w:highlight w:val="none"/>
        </w:rPr>
        <w:t>）</w:t>
      </w:r>
    </w:p>
    <w:p>
      <w:pPr>
        <w:rPr>
          <w:rFonts w:ascii="仿宋_GB2312" w:eastAsia="仿宋_GB2312"/>
          <w:sz w:val="44"/>
          <w:szCs w:val="44"/>
          <w:highlight w:val="none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乳源县地方公路事务中心是主管全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县地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养公路工作的副科级事业单位，由办公室、养护股、财务股、安全股、基建股5个股室组成。</w:t>
      </w:r>
      <w:r>
        <w:rPr>
          <w:rFonts w:hint="eastAsia" w:ascii="仿宋_GB2312" w:hAnsi="宋体" w:eastAsia="仿宋_GB2312" w:cs="仿宋_GB2312"/>
          <w:sz w:val="32"/>
          <w:szCs w:val="32"/>
        </w:rPr>
        <w:t>乳源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地方公路事务中心2023</w:t>
      </w:r>
      <w:r>
        <w:rPr>
          <w:rFonts w:hint="eastAsia" w:ascii="仿宋_GB2312" w:hAnsi="宋体" w:eastAsia="仿宋_GB2312" w:cs="仿宋_GB2312"/>
          <w:sz w:val="32"/>
          <w:szCs w:val="32"/>
        </w:rPr>
        <w:t>年管养公路总里程为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1442</w:t>
      </w:r>
      <w:r>
        <w:rPr>
          <w:rFonts w:hint="eastAsia" w:ascii="仿宋_GB2312" w:hAnsi="宋体" w:eastAsia="仿宋_GB2312" w:cs="仿宋_GB2312"/>
          <w:sz w:val="32"/>
          <w:szCs w:val="32"/>
        </w:rPr>
        <w:t>公里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完成全年全县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1442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</w:rPr>
        <w:t>公里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地方公路日常养护，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月开工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于2023年12月完工。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  <w:highlight w:val="none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对完成全年全县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1442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公里地方公路日常养护，</w:t>
      </w:r>
      <w:r>
        <w:rPr>
          <w:rFonts w:hint="eastAsia" w:ascii="仿宋_GB2312" w:eastAsia="仿宋_GB2312"/>
          <w:sz w:val="32"/>
          <w:szCs w:val="32"/>
          <w:highlight w:val="none"/>
        </w:rPr>
        <w:t>在资金方面资金到位情况及时，拨付工作效率高，拨付手续符合规范，资金支出率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highlight w:val="none"/>
        </w:rPr>
        <w:t>%。项目得到沿线居民、企业的一致好评和支持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自评分100分。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Calibri" w:hAnsi="Calibri" w:eastAsia="仿宋_GB2312" w:cs="仿宋_GB2312"/>
          <w:sz w:val="32"/>
          <w:szCs w:val="32"/>
        </w:rPr>
        <w:t>项目</w:t>
      </w:r>
      <w:r>
        <w:rPr>
          <w:rFonts w:hint="eastAsia" w:ascii="Calibri" w:hAnsi="Calibri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Calibri" w:hAnsi="Calibri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</w:rPr>
        <w:t>安排资金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242</w:t>
      </w:r>
      <w:r>
        <w:rPr>
          <w:rFonts w:hint="eastAsia" w:ascii="仿宋_GB2312" w:hAnsi="宋体" w:eastAsia="仿宋_GB2312" w:cs="仿宋_GB2312"/>
          <w:sz w:val="32"/>
          <w:szCs w:val="32"/>
        </w:rPr>
        <w:t>万元，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属于县级</w:t>
      </w:r>
      <w:r>
        <w:rPr>
          <w:rFonts w:hint="eastAsia" w:ascii="仿宋_GB2312" w:hAnsi="宋体" w:eastAsia="仿宋_GB2312" w:cs="仿宋_GB2312"/>
          <w:sz w:val="32"/>
          <w:szCs w:val="32"/>
        </w:rPr>
        <w:t>资金。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资金用于全县地方公路</w:t>
      </w:r>
      <w:r>
        <w:rPr>
          <w:rFonts w:hint="eastAsia" w:ascii="仿宋_GB2312" w:hAnsi="宋体" w:eastAsia="仿宋_GB2312" w:cs="仿宋_GB2312"/>
          <w:sz w:val="32"/>
          <w:szCs w:val="32"/>
          <w:highlight w:val="none"/>
          <w:lang w:val="en-US" w:eastAsia="zh-CN"/>
        </w:rPr>
        <w:t>1442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公里日常养护。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项目资金实际支出情况，具体详细说明。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仿宋_GB2312"/>
          <w:sz w:val="32"/>
          <w:szCs w:val="32"/>
        </w:rPr>
        <w:t>到目前止，项目实际支出情况：总支出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242</w:t>
      </w:r>
      <w:r>
        <w:rPr>
          <w:rFonts w:hint="eastAsia" w:eastAsia="仿宋_GB2312" w:cs="仿宋_GB2312"/>
          <w:sz w:val="32"/>
          <w:szCs w:val="32"/>
        </w:rPr>
        <w:t>万元</w:t>
      </w:r>
      <w:r>
        <w:rPr>
          <w:rFonts w:hint="eastAsia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该项目</w:t>
      </w:r>
      <w:r>
        <w:rPr>
          <w:rFonts w:asci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年1月份开工，</w:t>
      </w:r>
      <w:r>
        <w:rPr>
          <w:rFonts w:asci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年12月份完工，按计划工期完成，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优良中路率达80%，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从开工到完工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安全事故等问题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完成了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年初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的绩效目标。</w:t>
      </w:r>
    </w:p>
    <w:p>
      <w:pPr>
        <w:snapToGrid w:val="0"/>
        <w:spacing w:line="336" w:lineRule="auto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000000"/>
          <w:sz w:val="32"/>
          <w:szCs w:val="32"/>
        </w:rPr>
        <w:t>①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社会效益</w:t>
      </w:r>
    </w:p>
    <w:p>
      <w:pPr>
        <w:snapToGrid w:val="0"/>
        <w:spacing w:line="336" w:lineRule="auto"/>
        <w:ind w:firstLine="645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按照《广东省公路养护技术规则》提高我局管养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1442</w:t>
      </w:r>
      <w:r>
        <w:rPr>
          <w:rFonts w:hint="eastAsia" w:ascii="仿宋_GB2312" w:hAnsi="宋体" w:eastAsia="仿宋_GB2312" w:cs="仿宋_GB2312"/>
          <w:sz w:val="32"/>
          <w:szCs w:val="32"/>
        </w:rPr>
        <w:t>公里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公路养护水平，改善公路路况。</w:t>
      </w:r>
    </w:p>
    <w:p>
      <w:pPr>
        <w:snapToGrid w:val="0"/>
        <w:spacing w:line="336" w:lineRule="auto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Wingdings" w:eastAsia="仿宋_GB2312"/>
          <w:color w:val="000000"/>
          <w:sz w:val="32"/>
          <w:szCs w:val="32"/>
        </w:rPr>
        <w:sym w:font="Wingdings" w:char="F082"/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经济效益</w:t>
      </w:r>
    </w:p>
    <w:p>
      <w:pPr>
        <w:snapToGrid w:val="0"/>
        <w:spacing w:line="336" w:lineRule="auto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项目的实施，需投入机械、人工及砂石等材料，拉动当地企业生产，增加就业机会。路线养护后，路况局部提高，改善投资环境，促进地区经济发展，提高人民生活水平，效果明显。分。</w:t>
      </w:r>
    </w:p>
    <w:p>
      <w:pPr>
        <w:snapToGrid w:val="0"/>
        <w:spacing w:line="336" w:lineRule="auto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000000"/>
          <w:sz w:val="32"/>
          <w:szCs w:val="32"/>
        </w:rPr>
        <w:t>③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环保节能</w:t>
      </w:r>
    </w:p>
    <w:p>
      <w:pPr>
        <w:snapToGrid w:val="0"/>
        <w:spacing w:line="336" w:lineRule="auto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项目是在路线养护项目实施，对环境影响不大。</w:t>
      </w:r>
    </w:p>
    <w:p>
      <w:pPr>
        <w:snapToGrid w:val="0"/>
        <w:spacing w:line="336" w:lineRule="auto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000000"/>
          <w:sz w:val="32"/>
          <w:szCs w:val="32"/>
        </w:rPr>
        <w:t>④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可持续发展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项目完成后，继续对该项目路段进行后续养护管理。在可以绿化的路段继续绿化，美化公路环境。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项目的实施，改善道路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安全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服务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水平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。消除公路安全隐患，效果明显。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二）</w:t>
      </w:r>
      <w:r>
        <w:rPr>
          <w:rFonts w:hint="eastAsia" w:ascii="仿宋_GB2312" w:eastAsia="仿宋_GB2312"/>
          <w:sz w:val="32"/>
          <w:szCs w:val="32"/>
          <w:highlight w:val="none"/>
        </w:rPr>
        <w:t>存在问题。</w:t>
      </w:r>
      <w:r>
        <w:rPr>
          <w:rFonts w:hint="eastAsia" w:ascii="仿宋_GB2312" w:hAnsi="宋体" w:eastAsia="仿宋_GB2312"/>
          <w:sz w:val="32"/>
          <w:szCs w:val="32"/>
        </w:rPr>
        <w:t>一是我县地处石灰岩高寒山区，地域面积较大，地理条件复杂，大部份农村公路处在嵩山峻岭之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中，养护难度大、养护成本高、资金缺口较大，资金不足成为我县农村公路养护的最大瓶颈；二是一些村民法律意识不强，占用公路和破坏公路设施现象时有发生；四是一些村民安全意识淡薄，临时乱堆乱放建筑材料等杂物阻碍公路安全通行情况经常出现；四是现行的农村公路还没有形成一套完整、规范、操作性强的养护模式，这些都是有待于在今后工作中继续探讨解决的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在今后工作中，我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中心</w:t>
      </w:r>
      <w:r>
        <w:rPr>
          <w:rFonts w:hint="eastAsia" w:ascii="仿宋_GB2312" w:hAnsi="宋体" w:eastAsia="仿宋_GB2312"/>
          <w:sz w:val="32"/>
          <w:szCs w:val="32"/>
        </w:rPr>
        <w:t>将继续加强行业管理，完善农村公路管养工作机制，推进农村公路管理养护常态化、规范化、制度化进程，着重抓好五个方面工作：一是继续加强管养行业的领导，完善相关制度，积极探讨可操作性强、效益好的管养模式；二是继续加强宣传力度，营造全社会关心支持农村公路建设和管养氛围；三是继续加强业务培训，不断提高管养行业人员的管理和业务水平；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/>
          <w:sz w:val="32"/>
          <w:szCs w:val="32"/>
        </w:rPr>
        <w:t>加强与相关单位部门联系，争取各有关单位的支持协助，不断推进农村公路各项事业的健康发展。</w:t>
      </w:r>
    </w:p>
    <w:p>
      <w:pPr>
        <w:ind w:firstLine="420" w:firstLineChars="200"/>
        <w:rPr>
          <w:rFonts w:hint="eastAsia" w:eastAsia="宋体"/>
          <w:highlight w:val="none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2E6F2C"/>
    <w:multiLevelType w:val="singleLevel"/>
    <w:tmpl w:val="212E6F2C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45DF5C87"/>
    <w:multiLevelType w:val="singleLevel"/>
    <w:tmpl w:val="45DF5C8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zNWIyYTA5ZmM5ODljZDI3YmRiMGZhOTUzOGY2OD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7976967"/>
    <w:rsid w:val="110C12EC"/>
    <w:rsid w:val="1BEA0FB0"/>
    <w:rsid w:val="1D1A78E7"/>
    <w:rsid w:val="1FA6D8D5"/>
    <w:rsid w:val="2A0C3112"/>
    <w:rsid w:val="37E41DC5"/>
    <w:rsid w:val="468762A1"/>
    <w:rsid w:val="4A0B6D7E"/>
    <w:rsid w:val="4F053EF0"/>
    <w:rsid w:val="55CF6E88"/>
    <w:rsid w:val="5A5C0BA5"/>
    <w:rsid w:val="5C1E2355"/>
    <w:rsid w:val="688A17C5"/>
    <w:rsid w:val="6CCC3344"/>
    <w:rsid w:val="711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2339</Words>
  <Characters>2880</Characters>
  <Lines>1</Lines>
  <Paragraphs>1</Paragraphs>
  <TotalTime>0</TotalTime>
  <ScaleCrop>false</ScaleCrop>
  <LinksUpToDate>false</LinksUpToDate>
  <CharactersWithSpaces>2883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WPS_1686668557</cp:lastModifiedBy>
  <cp:lastPrinted>2018-10-25T10:57:00Z</cp:lastPrinted>
  <dcterms:modified xsi:type="dcterms:W3CDTF">2024-06-03T07:16:30Z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0665D4637D8D40C98DD1CE6A0B628649_13</vt:lpwstr>
  </property>
</Properties>
</file>