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ind w:firstLine="442" w:firstLineChar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洛阳镇卫生院内部控制整改方案</w:t>
      </w:r>
    </w:p>
    <w:p>
      <w:pPr>
        <w:ind w:firstLine="440" w:firstLineChars="100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进一步加强内部控制，鉴于我院人员变动情况，现调整原内控整改小组人员。结合各部门实际情况，进行自查自纠，对存在问题认真整改，现将有关整改方案制定如下：</w:t>
      </w:r>
    </w:p>
    <w:p>
      <w:pPr>
        <w:numPr>
          <w:ilvl w:val="0"/>
          <w:numId w:val="1"/>
        </w:numPr>
        <w:ind w:firstLine="320" w:firstLineChars="100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主要目标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进一步加强院内部控制，完善内部控制制度，贯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彻本单位重大事项决策中的监督保证作用。</w:t>
      </w:r>
    </w:p>
    <w:p>
      <w:pPr>
        <w:numPr>
          <w:ilvl w:val="0"/>
          <w:numId w:val="0"/>
        </w:numPr>
        <w:ind w:firstLine="320" w:firstLineChars="100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二、内部控制整改小组人员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组  长：马文明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default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副组长：杨焰平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0" w:right="0" w:firstLine="0"/>
        <w:jc w:val="left"/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      成  员：盘海玲、赵芬芬、吴琳、谢彬、侯玉连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right="0" w:rightChars="0" w:firstLine="320" w:firstLineChars="100"/>
        <w:jc w:val="left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三、整改内容以整改措施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（一）内部控制环境薄弱，内部控制意识薄弱。内部控制环境是卫生事业内控的基础，领导不太重视不太了解内部控制制度，单位按规定得到的资金和使用的资金没有得到很好内控，导致出现经费失控现象。内控制度建设不够健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整改措施：提高内控意识。切实履行健全单位内部的职责，加强对全体人员的职业道德教育及财务人员的业务培训，认真实施各项财务管理制度，有效发挥财务监督作用。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财务管理制度不够健全。财务管理制度不够健全，虽然有内部管理制度，但不够完整，且相互间不协调配套。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整改措施：建立健全财务管理制度。建立重大支出集体决策制度和责任追究制度，形成责任明确、有权有责的管理制度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预算控制比较薄弱，缺乏有效的约束。预算控制对各项支出缺乏预见性，实际支出有调整。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320" w:firstLineChars="1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整改措施：加强预算控制，对各项支出有计划的控制在预算内。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1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缺乏有效的监督制度。没有设置专门的审计机构和人员，不能开展以内部控制为主的审计监督，削弱内部监督作用。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整改措施：建立健全有效的监督制度，对单位内部定期进行各项审计，发现问题及时纠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lang w:val="en-US" w:eastAsia="zh-CN"/>
        </w:rPr>
        <w:t>正，加强跟踪落实审计决定、审计意见。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/>
        <w:jc w:val="left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四、整改要求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left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各科室要高度重视内部控制整改工作，对存在问题要进行整改，立行立改，进一步完善内部控制制度。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left"/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right"/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乳源瑶族自治县洛阳镇卫生院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Chars="100" w:right="0" w:rightChars="0" w:firstLine="640"/>
        <w:jc w:val="center"/>
        <w:rPr>
          <w:rFonts w:hint="default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 xml:space="preserve">                   2023年01月03日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87CA2C"/>
    <w:multiLevelType w:val="singleLevel"/>
    <w:tmpl w:val="D187CA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D22A08A"/>
    <w:multiLevelType w:val="singleLevel"/>
    <w:tmpl w:val="DD22A0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OWZjYjVlOWY4OWM4YTZiMDZkZDdiZmI1NzdlOTkifQ=="/>
  </w:docVars>
  <w:rsids>
    <w:rsidRoot w:val="1FF4179A"/>
    <w:rsid w:val="100827DD"/>
    <w:rsid w:val="11365206"/>
    <w:rsid w:val="1AB51494"/>
    <w:rsid w:val="1FF4179A"/>
    <w:rsid w:val="22240D6B"/>
    <w:rsid w:val="31BC35B5"/>
    <w:rsid w:val="41AD6B7A"/>
    <w:rsid w:val="57364B06"/>
    <w:rsid w:val="5F144331"/>
    <w:rsid w:val="656E190F"/>
    <w:rsid w:val="6B08738E"/>
    <w:rsid w:val="6C2B67AC"/>
    <w:rsid w:val="6E4748CD"/>
    <w:rsid w:val="7159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695</Characters>
  <Lines>0</Lines>
  <Paragraphs>0</Paragraphs>
  <TotalTime>28</TotalTime>
  <ScaleCrop>false</ScaleCrop>
  <LinksUpToDate>false</LinksUpToDate>
  <CharactersWithSpaces>743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2020-06-24T01:03:00Z</dcterms:created>
  <dc:creator>卷宝卷宝小卷宝</dc:creator>
  <cp:lastModifiedBy>king ling</cp:lastModifiedBy>
  <cp:lastPrinted>2023-07-31T08:46:00Z</cp:lastPrinted>
  <dcterms:modified xsi:type="dcterms:W3CDTF">2024-02-04T01:15:14Z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9137E7EE8B2241DE8E0524F8D84F40FD_12</vt:lpwstr>
  </property>
</Properties>
</file>