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center"/>
        <w:rPr>
          <w:rFonts w:hint="eastAsia" w:ascii="方正粗黑宋简体" w:hAnsi="方正粗黑宋简体" w:eastAsia="方正粗黑宋简体" w:cs="方正粗黑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100"/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jc w:val="both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2"/>
          <w:sz w:val="44"/>
          <w:szCs w:val="44"/>
          <w:lang w:val="en-US" w:eastAsia="zh-CN" w:bidi="ar-SA"/>
        </w:rPr>
        <w:t>洛阳镇卫生院内部控制风险评估报告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方正粗黑宋简体" w:hAnsi="方正粗黑宋简体" w:eastAsia="方正粗黑宋简体" w:cs="方正粗黑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ascii="Arial" w:hAnsi="Arial" w:cs="Arial"/>
          <w:i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为进一步提高我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内部管理水平，规范内部控制，加强廉政风险防控机制建设，我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eastAsia="zh-CN"/>
        </w:rPr>
        <w:t>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对本单位的内部控制进行了全面的梳理，并进行了适当的评价。现将有关贯彻实施情况报告如下：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textAlignment w:val="baseline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一、风险评估活动组织情况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39"/>
        <w:textAlignment w:val="baseline"/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本次风险评估活动，是在单位内部控制工作领导小组的领导下，由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财务科</w:t>
      </w:r>
      <w:r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具体组织实施的。为完成工作，经单位领导同意，组成内部控制风险评估小组，专门从事此次风险评估活动。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39"/>
        <w:textAlignment w:val="baseline"/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组织架构风险：单位内部机构设置不合理、部门职责不清晰、内部控制管理机制不健全等情况导致的风险；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39"/>
        <w:textAlignment w:val="baseline"/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经济决策风险：单位经济活动决策机制不科学，决策程序不合理或未执行导致的风险；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39"/>
        <w:textAlignment w:val="baseline"/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人力资源风险：单位岗位职责不明确、关键岗位胜任能力不足等导致的风险。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39"/>
        <w:textAlignment w:val="baseline"/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本单位经济活动业务层面的风险主要包括预算管理风险、收支管理风险、政府采购管理风险、资产管理风险、建设项目管理风险、合同管理风险以及其他风险。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textAlignment w:val="baseline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二、风险评估活动发现的风险因素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一）内部控制环境薄弱，内部控制意识薄弱。内部控制环境是卫生事业单位内控的基础，领导不太重视不太了解内部控制制度，单位按规定得到的资金和使用的资金没有得到很好内控，导致出现经费失控现象。内控制度建设不够健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（二）财务管理制度不够健全。财务管理制度不够健全，虽然有内部管理制度，但不够完整，且相互间不协调配套。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（三）预算控制比较薄弱，缺乏有效的约束。预算控制对各项支出缺乏预见性，实际支出有调整。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（四）缺乏有效的监督制度。没有设置专门的审计机构和人员，不能开展以内部控制为主的审计监督，削弱内部监督作用。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textAlignment w:val="baseline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kern w:val="2"/>
          <w:sz w:val="32"/>
          <w:szCs w:val="32"/>
          <w:lang w:val="en-US" w:eastAsia="zh-CN" w:bidi="ar-SA"/>
        </w:rPr>
        <w:t>三、建立健全内部控制制度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（一）提高内控意识。切实履行健全单位内部的职责，加强对全体人员的职业道德教育及财务人员的业务培训，认真实施各项财务管理制度，有效发挥财务监督作用。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（二）建立健全财务管理制度。建立重大支出集体决策制度和责任追究制度，形成责任明确、有权有责的管理制度。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（三）建立健全有效的监督制度，对单位内部定期进行各项审计，发现问题及时纠正，加强跟踪落实审计决定、审计意见。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  <w:t>乳源瑶族自治县洛阳镇卫生院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i w:val="0"/>
          <w:caps w:val="0"/>
          <w:color w:val="333333"/>
          <w:spacing w:val="0"/>
          <w:sz w:val="32"/>
          <w:szCs w:val="32"/>
          <w:lang w:val="en-US" w:eastAsia="zh-CN"/>
        </w:rPr>
        <w:t xml:space="preserve">                        2023年01月03日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315A266E"/>
    <w:rsid w:val="05410997"/>
    <w:rsid w:val="0C252A4C"/>
    <w:rsid w:val="0E243BC4"/>
    <w:rsid w:val="1E2E271C"/>
    <w:rsid w:val="23571659"/>
    <w:rsid w:val="244032B7"/>
    <w:rsid w:val="24BA7853"/>
    <w:rsid w:val="2C260DF5"/>
    <w:rsid w:val="315A266E"/>
    <w:rsid w:val="340A3C4B"/>
    <w:rsid w:val="341B37EE"/>
    <w:rsid w:val="34F9185C"/>
    <w:rsid w:val="3A7069DB"/>
    <w:rsid w:val="3F186A5A"/>
    <w:rsid w:val="4DA351C7"/>
    <w:rsid w:val="5A291084"/>
    <w:rsid w:val="6EEF6FDE"/>
    <w:rsid w:val="7DAF3CE7"/>
    <w:rsid w:val="7DBF735E"/>
    <w:rsid w:val="7F2C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856</Characters>
  <Lines>0</Lines>
  <Paragraphs>0</Paragraphs>
  <TotalTime>37</TotalTime>
  <ScaleCrop>false</ScaleCrop>
  <LinksUpToDate>false</LinksUpToDate>
  <CharactersWithSpaces>880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2020-06-17T07:04:00Z</dcterms:created>
  <dc:creator>卷宝卷宝小卷宝</dc:creator>
  <cp:lastModifiedBy>king ling</cp:lastModifiedBy>
  <cp:lastPrinted>2020-06-17T07:05:00Z</cp:lastPrinted>
  <dcterms:modified xsi:type="dcterms:W3CDTF">2024-02-04T01:25:53Z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54F47D902007495EA61FDA6091169CCB_12</vt:lpwstr>
  </property>
</Properties>
</file>