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00" w:firstLineChars="100"/>
        <w:rPr>
          <w:rFonts w:hint="eastAsia" w:ascii="方正小标宋简体" w:hAnsi="仿宋" w:eastAsia="方正小标宋简体" w:cs="仿宋"/>
          <w:spacing w:val="-20"/>
          <w:kern w:val="2"/>
          <w:sz w:val="44"/>
          <w:szCs w:val="44"/>
          <w:lang w:val="en-US" w:eastAsia="zh-CN" w:bidi="ar-SA"/>
        </w:rPr>
      </w:pPr>
    </w:p>
    <w:p>
      <w:pPr>
        <w:ind w:firstLine="402" w:firstLineChars="100"/>
        <w:jc w:val="center"/>
        <w:rPr>
          <w:rFonts w:hint="eastAsia" w:ascii="仿宋" w:hAnsi="仿宋" w:eastAsia="仿宋" w:cs="仿宋"/>
          <w:b/>
          <w:bCs/>
          <w:spacing w:val="-20"/>
          <w:kern w:val="2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-20"/>
          <w:kern w:val="2"/>
          <w:sz w:val="44"/>
          <w:szCs w:val="44"/>
          <w:lang w:val="en-US" w:eastAsia="zh-CN" w:bidi="ar-SA"/>
        </w:rPr>
        <w:t>关于调整洛阳镇卫生院内部控制领导小组方案的通知</w:t>
      </w:r>
    </w:p>
    <w:p>
      <w:pPr>
        <w:ind w:firstLine="400" w:firstLineChars="100"/>
        <w:rPr>
          <w:rFonts w:hint="eastAsia" w:ascii="方正小标宋简体" w:hAnsi="仿宋" w:eastAsia="方正小标宋简体" w:cs="仿宋"/>
          <w:spacing w:val="-20"/>
          <w:kern w:val="2"/>
          <w:sz w:val="44"/>
          <w:szCs w:val="44"/>
          <w:lang w:val="en-US" w:eastAsia="zh-CN" w:bidi="ar-SA"/>
        </w:rPr>
      </w:pP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为切实加强本单位内部控制建设的组织领导，协调推进内部控制建设工作，特制定本工作方案。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一、指导思想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仿宋" w:eastAsia="方正小标宋简体" w:cs="仿宋"/>
          <w:spacing w:val="-20"/>
          <w:kern w:val="2"/>
          <w:sz w:val="44"/>
          <w:szCs w:val="44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 xml:space="preserve"> 为了贯彻本单位重大事项决策中的监督保证作用，更好地贯彻“民主集中制”的原则，按照“集中领导、民主集中、个别酝酿、会议决定”的要求，规范本单位重大事项决策行为，坚持集体参与本单位重大事项的决策，坚持集体领导与个人分工负责相结合的原则，是本单位重大事项决定能够充分体现集体的作用。</w:t>
      </w:r>
    </w:p>
    <w:p>
      <w:pPr>
        <w:numPr>
          <w:ilvl w:val="0"/>
          <w:numId w:val="0"/>
        </w:numPr>
        <w:ind w:firstLine="640" w:firstLineChars="200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二、内部控制领导小组人员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组  长：马文明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副组长：杨焰平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成  员：谢彬、张雪红、吴琳、赵芬芬、侯玉连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其主要职责为：确立内部控制政策，审定重大风险和重要业务淤积的管理制度及内控机制，部署内部控制的重大事项和管理措施；完善内部控制工作具体方案，按规定落实内部控制工作；定期或不定期召开会议，研究内部控制工作情况，审议风险事件定级和责任追究建议，提出加强和改进的措施；加强内部控制工作的监督指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领导小组组长负总责。领导小组各副组长根据分管工作，落实、督促、完善内部控制工作。领导小组各成员根据各部门职责提出、推进、落实好本部门的内部控制工作。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right="0" w:rightChars="0" w:firstLine="640" w:firstLineChars="200"/>
        <w:jc w:val="left"/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工作机制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4"/>
          <w:szCs w:val="24"/>
          <w:shd w:val="clear" w:fill="FFFFFF"/>
        </w:rPr>
        <w:t>　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　（一）建立定期例会和专题会议相结合的制度。定期例会由内控建设领导小组办公室负责准备，由领导小组组长主持，领导小组全体成员参加。每半年召开一次例会；特殊情况，领导小组组长可决定临时召开。专题会议可以由领导小组组长或副组长决定召开；也可以由领导小组办公室根据工作需要负责召集。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　　（二）建立领导小组会议决定事项的督办制度。领导小组办公室了解掌握落实情况，及时向领导小组反馈成员科室进展情况。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　　（三）建立信息通报上报制度。领导小组办公室负责上报内控工作的情况，传达内控信息情况。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right="0" w:rightChars="0"/>
        <w:jc w:val="left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right="0" w:rightChars="0"/>
        <w:jc w:val="right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right="0" w:rightChars="0"/>
        <w:jc w:val="right"/>
        <w:rPr>
          <w:rFonts w:hint="eastAsia" w:ascii="方正楷体简体" w:hAnsi="方正楷体简体" w:eastAsia="方正楷体简体" w:cs="方正楷体简体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spacing w:val="-20"/>
          <w:kern w:val="2"/>
          <w:sz w:val="32"/>
          <w:szCs w:val="32"/>
          <w:lang w:val="en-US" w:eastAsia="zh-CN" w:bidi="ar-SA"/>
        </w:rPr>
        <w:t>乳源瑶族自治县洛阳镇卫生院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right="0" w:rightChars="0"/>
        <w:jc w:val="center"/>
        <w:rPr>
          <w:rFonts w:hint="eastAsia" w:ascii="方正楷体简体" w:hAnsi="方正楷体简体" w:eastAsia="方正楷体简体" w:cs="方正楷体简体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spacing w:val="-20"/>
          <w:kern w:val="2"/>
          <w:sz w:val="32"/>
          <w:szCs w:val="32"/>
          <w:lang w:val="en-US" w:eastAsia="zh-CN" w:bidi="ar-SA"/>
        </w:rPr>
        <w:t xml:space="preserve">                                     2023年</w:t>
      </w:r>
      <w:bookmarkStart w:id="0" w:name="_GoBack"/>
      <w:bookmarkEnd w:id="0"/>
      <w:r>
        <w:rPr>
          <w:rFonts w:hint="eastAsia" w:ascii="方正楷体简体" w:hAnsi="方正楷体简体" w:eastAsia="方正楷体简体" w:cs="方正楷体简体"/>
          <w:spacing w:val="-20"/>
          <w:kern w:val="2"/>
          <w:sz w:val="32"/>
          <w:szCs w:val="32"/>
          <w:lang w:val="en-US" w:eastAsia="zh-CN" w:bidi="ar-SA"/>
        </w:rPr>
        <w:t>1月3日</w:t>
      </w:r>
    </w:p>
    <w:p>
      <w:pPr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0960E6"/>
    <w:multiLevelType w:val="singleLevel"/>
    <w:tmpl w:val="840960E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OWZjYjVlOWY4OWM4YTZiMDZkZDdiZmI1NzdlOTkifQ=="/>
  </w:docVars>
  <w:rsids>
    <w:rsidRoot w:val="111003EA"/>
    <w:rsid w:val="02B038C9"/>
    <w:rsid w:val="05A0725D"/>
    <w:rsid w:val="0A854E82"/>
    <w:rsid w:val="0F597C89"/>
    <w:rsid w:val="0FB344FB"/>
    <w:rsid w:val="111003EA"/>
    <w:rsid w:val="1AB84DFF"/>
    <w:rsid w:val="1D3D2097"/>
    <w:rsid w:val="2E132621"/>
    <w:rsid w:val="349D0E96"/>
    <w:rsid w:val="37F30D67"/>
    <w:rsid w:val="436019DC"/>
    <w:rsid w:val="457653A3"/>
    <w:rsid w:val="46F012F9"/>
    <w:rsid w:val="47092A21"/>
    <w:rsid w:val="4A876E62"/>
    <w:rsid w:val="4D0A4797"/>
    <w:rsid w:val="50265D8C"/>
    <w:rsid w:val="51DD06CC"/>
    <w:rsid w:val="59F36CDF"/>
    <w:rsid w:val="5A7616BE"/>
    <w:rsid w:val="6B676393"/>
    <w:rsid w:val="7214383E"/>
    <w:rsid w:val="76723599"/>
    <w:rsid w:val="7FF8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000000"/>
      <w:u w:val="none"/>
    </w:rPr>
  </w:style>
  <w:style w:type="character" w:styleId="6">
    <w:name w:val="Hyperlink"/>
    <w:basedOn w:val="4"/>
    <w:qFormat/>
    <w:uiPriority w:val="0"/>
    <w:rPr>
      <w:color w:val="000000"/>
      <w:u w:val="none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734</Characters>
  <Lines>0</Lines>
  <Paragraphs>0</Paragraphs>
  <TotalTime>4</TotalTime>
  <ScaleCrop>false</ScaleCrop>
  <LinksUpToDate>false</LinksUpToDate>
  <CharactersWithSpaces>811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2020-06-16T02:28:00Z</dcterms:created>
  <dc:creator>卷宝卷宝小卷宝</dc:creator>
  <cp:lastModifiedBy>king ling</cp:lastModifiedBy>
  <dcterms:modified xsi:type="dcterms:W3CDTF">2024-02-04T01:21:17Z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A3CAE2729E8845D2AE4B7B052107F92A_12</vt:lpwstr>
  </property>
</Properties>
</file>