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sz w:val="44"/>
          <w:szCs w:val="44"/>
        </w:rPr>
      </w:pPr>
      <w:r>
        <w:rPr>
          <w:rFonts w:hint="eastAsia"/>
          <w:sz w:val="44"/>
          <w:szCs w:val="44"/>
        </w:rPr>
        <w:t>各</w:t>
      </w:r>
      <w:r>
        <w:rPr>
          <w:rFonts w:hint="eastAsia"/>
          <w:sz w:val="44"/>
          <w:szCs w:val="44"/>
          <w:lang w:val="en-US" w:eastAsia="zh-CN"/>
        </w:rPr>
        <w:t>学前教育专项经费</w:t>
      </w:r>
      <w:r>
        <w:rPr>
          <w:rFonts w:hint="eastAsia"/>
          <w:sz w:val="44"/>
          <w:szCs w:val="44"/>
        </w:rPr>
        <w:t>支出项目绩效自评报告</w:t>
      </w:r>
    </w:p>
    <w:p>
      <w:pPr>
        <w:spacing w:line="360" w:lineRule="auto"/>
        <w:ind w:firstLine="960" w:firstLineChars="3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  <w:bookmarkStart w:id="0" w:name="_GoBack"/>
      <w:bookmarkEnd w:id="0"/>
    </w:p>
    <w:p>
      <w:pPr>
        <w:spacing w:line="360" w:lineRule="auto"/>
        <w:ind w:firstLine="803" w:firstLineChars="250"/>
        <w:rPr>
          <w:rFonts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（一）项目用款单位简要情况。</w:t>
      </w:r>
    </w:p>
    <w:p>
      <w:pPr>
        <w:spacing w:line="360" w:lineRule="auto"/>
        <w:ind w:left="424" w:leftChars="202" w:firstLine="691" w:firstLineChars="247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</w:rPr>
        <w:t>教育局在</w:t>
      </w:r>
      <w:r>
        <w:rPr>
          <w:rFonts w:hint="eastAsia" w:ascii="仿宋_GB2312" w:hAnsi="宋体" w:eastAsia="仿宋_GB2312" w:cs="宋体"/>
          <w:color w:val="333333"/>
          <w:sz w:val="28"/>
          <w:szCs w:val="28"/>
        </w:rPr>
        <w:t>县委、县政府的</w:t>
      </w:r>
      <w:r>
        <w:rPr>
          <w:rFonts w:hint="eastAsia" w:ascii="仿宋_GB2312" w:eastAsia="仿宋_GB2312"/>
          <w:sz w:val="28"/>
          <w:szCs w:val="28"/>
        </w:rPr>
        <w:t>坚强领导下，在上级教育主管部门的正确指导下，以“建好每一所学校，办好每一所学校，全面提高教育体育质量”为目标，</w:t>
      </w:r>
      <w:r>
        <w:rPr>
          <w:rFonts w:hint="eastAsia" w:ascii="仿宋_GB2312" w:hAnsi="仿宋_GB2312" w:eastAsia="仿宋_GB2312"/>
          <w:sz w:val="28"/>
          <w:szCs w:val="28"/>
        </w:rPr>
        <w:t>建立广覆盖、保基本、有质量的学前教育公共服务体系。创建学前教育普及普惠县（市、区），建立广覆盖、保基本、 有质量的学前教育公共服务体系</w:t>
      </w:r>
      <w:r>
        <w:rPr>
          <w:rFonts w:hint="eastAsia" w:ascii="仿宋_GB2312" w:hAns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完成8050为2020-2025年工作目标，建设4所城镇公办幼儿园，增加学前教育学位1620个，减轻城镇聚集人口带来的学位供给压力</w:t>
      </w:r>
      <w:r>
        <w:rPr>
          <w:rFonts w:hint="eastAsia" w:ascii="仿宋_GB2312" w:hAnsi="仿宋_GB2312" w:eastAsia="仿宋_GB2312"/>
          <w:sz w:val="28"/>
          <w:szCs w:val="28"/>
        </w:rPr>
        <w:t>。</w:t>
      </w:r>
    </w:p>
    <w:p>
      <w:pPr>
        <w:spacing w:line="360" w:lineRule="auto"/>
        <w:ind w:firstLine="964" w:firstLineChars="300"/>
        <w:rPr>
          <w:rFonts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（二）项目实施主要内容及实施程序。</w:t>
      </w:r>
    </w:p>
    <w:p>
      <w:pPr>
        <w:spacing w:line="360" w:lineRule="auto"/>
        <w:ind w:left="500" w:leftChars="238" w:firstLine="660"/>
        <w:rPr>
          <w:rFonts w:hint="eastAsia" w:ascii="仿宋_GB2312" w:hAns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/>
          <w:sz w:val="28"/>
          <w:szCs w:val="28"/>
        </w:rPr>
        <w:t>根据2020</w:t>
      </w: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-</w:t>
      </w:r>
      <w:r>
        <w:rPr>
          <w:rFonts w:hint="eastAsia" w:ascii="仿宋_GB2312" w:hAnsi="仿宋_GB2312" w:eastAsia="仿宋_GB2312"/>
          <w:sz w:val="28"/>
          <w:szCs w:val="28"/>
        </w:rPr>
        <w:t>2025年</w:t>
      </w: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县域</w:t>
      </w:r>
      <w:r>
        <w:rPr>
          <w:rFonts w:hint="eastAsia" w:ascii="仿宋_GB2312" w:hAnsi="仿宋_GB2312" w:eastAsia="仿宋_GB2312"/>
          <w:sz w:val="28"/>
          <w:szCs w:val="28"/>
        </w:rPr>
        <w:t>学位供给规划，县城</w:t>
      </w: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片区</w:t>
      </w:r>
      <w:r>
        <w:rPr>
          <w:rFonts w:hint="eastAsia" w:ascii="仿宋_GB2312" w:hAnsi="仿宋_GB2312" w:eastAsia="仿宋_GB2312"/>
          <w:sz w:val="28"/>
          <w:szCs w:val="28"/>
        </w:rPr>
        <w:t>拟建设东湖幼儿园</w:t>
      </w:r>
      <w:r>
        <w:rPr>
          <w:rFonts w:hint="eastAsia" w:ascii="仿宋_GB2312" w:hAns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规划面积8000平方米，建设经费3600万元，设置15个教学班，学位450个；</w:t>
      </w:r>
      <w:r>
        <w:rPr>
          <w:rFonts w:hint="eastAsia" w:ascii="仿宋_GB2312" w:hAnsi="仿宋_GB2312" w:eastAsia="仿宋_GB2312"/>
          <w:sz w:val="28"/>
          <w:szCs w:val="28"/>
        </w:rPr>
        <w:t>天</w:t>
      </w: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井</w:t>
      </w:r>
      <w:r>
        <w:rPr>
          <w:rFonts w:hint="eastAsia" w:ascii="仿宋_GB2312" w:hAnsi="仿宋_GB2312" w:eastAsia="仿宋_GB2312"/>
          <w:sz w:val="28"/>
          <w:szCs w:val="28"/>
        </w:rPr>
        <w:t>山小区幼儿园</w:t>
      </w:r>
      <w:r>
        <w:rPr>
          <w:rFonts w:hint="eastAsia" w:ascii="仿宋_GB2312" w:hAns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规划面积2600平方米</w:t>
      </w:r>
      <w:r>
        <w:rPr>
          <w:rFonts w:hint="eastAsia" w:ascii="仿宋_GB2312" w:hAnsi="仿宋_GB2312" w:eastAsia="仿宋_GB2312"/>
          <w:sz w:val="28"/>
          <w:szCs w:val="28"/>
        </w:rPr>
        <w:t>，</w:t>
      </w: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建设经费2400万元，设置9个班，学位270个；</w:t>
      </w:r>
      <w:r>
        <w:rPr>
          <w:rFonts w:hint="eastAsia" w:ascii="仿宋_GB2312" w:hAnsi="仿宋_GB2312" w:eastAsia="仿宋_GB2312"/>
          <w:sz w:val="28"/>
          <w:szCs w:val="28"/>
        </w:rPr>
        <w:t>附城幼儿园</w:t>
      </w:r>
      <w:r>
        <w:rPr>
          <w:rFonts w:hint="eastAsia" w:ascii="仿宋_GB2312" w:hAns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规划面积7800平方米，建设经费3500万元，设置15个班，提供学位450个；</w:t>
      </w:r>
      <w:r>
        <w:rPr>
          <w:rFonts w:hint="eastAsia" w:ascii="仿宋_GB2312" w:hAnsi="仿宋_GB2312" w:eastAsia="仿宋_GB2312"/>
          <w:sz w:val="28"/>
          <w:szCs w:val="28"/>
        </w:rPr>
        <w:t>世纪</w:t>
      </w: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桐</w:t>
      </w:r>
      <w:r>
        <w:rPr>
          <w:rFonts w:hint="eastAsia" w:ascii="仿宋_GB2312" w:hAnsi="仿宋_GB2312" w:eastAsia="仿宋_GB2312"/>
          <w:sz w:val="28"/>
          <w:szCs w:val="28"/>
        </w:rPr>
        <w:t>悦</w:t>
      </w: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小区</w:t>
      </w:r>
      <w:r>
        <w:rPr>
          <w:rFonts w:hint="eastAsia" w:ascii="仿宋_GB2312" w:hAnsi="仿宋_GB2312" w:eastAsia="仿宋_GB2312"/>
          <w:sz w:val="28"/>
          <w:szCs w:val="28"/>
        </w:rPr>
        <w:t>幼儿园</w:t>
      </w:r>
      <w:r>
        <w:rPr>
          <w:rFonts w:hint="eastAsia" w:ascii="仿宋_GB2312" w:hAns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规划建筑面积1200平方米，设置6个班，提供180个学位。该笔资金404万元是学前教育省级专项资金，用于幼儿园建设项目，涵盖土建、设备、教玩具采购等方面。</w:t>
      </w:r>
    </w:p>
    <w:p>
      <w:pPr>
        <w:spacing w:line="360" w:lineRule="auto"/>
        <w:ind w:left="500" w:leftChars="238" w:firstLine="660"/>
        <w:rPr>
          <w:rFonts w:hint="default" w:ascii="仿宋_GB2312" w:hAns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及乡镇中心幼儿园办学条件提升项目，完善乡镇中心幼儿园园舍、设备等。</w:t>
      </w:r>
    </w:p>
    <w:p>
      <w:pPr>
        <w:spacing w:line="360" w:lineRule="auto"/>
        <w:ind w:left="525" w:leftChars="250" w:firstLine="321" w:firstLineChars="100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楷体" w:hAnsi="楷体" w:eastAsia="楷体"/>
          <w:b/>
          <w:sz w:val="32"/>
          <w:szCs w:val="32"/>
        </w:rPr>
        <w:t>（三）简述项目自评等级和分数，并对照佐证材料逐一分析。</w:t>
      </w:r>
    </w:p>
    <w:p>
      <w:pPr>
        <w:spacing w:line="560" w:lineRule="exact"/>
        <w:ind w:left="567" w:leftChars="270" w:firstLine="478" w:firstLineChars="171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28"/>
          <w:szCs w:val="28"/>
        </w:rPr>
        <w:t>根据</w:t>
      </w: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学前教育</w:t>
      </w:r>
      <w:r>
        <w:rPr>
          <w:rFonts w:hint="eastAsia" w:ascii="仿宋_GB2312" w:hAnsi="仿宋_GB2312" w:eastAsia="仿宋_GB2312"/>
          <w:sz w:val="28"/>
          <w:szCs w:val="28"/>
        </w:rPr>
        <w:t>经费的使用要求与202</w:t>
      </w: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0-2025年学前教育学位供给</w:t>
      </w:r>
      <w:r>
        <w:rPr>
          <w:rFonts w:hint="eastAsia" w:ascii="仿宋_GB2312" w:hAnsi="仿宋_GB2312" w:eastAsia="仿宋_GB2312"/>
          <w:sz w:val="28"/>
          <w:szCs w:val="28"/>
        </w:rPr>
        <w:t>方案，</w:t>
      </w:r>
      <w:r>
        <w:rPr>
          <w:rFonts w:hint="eastAsia" w:ascii="仿宋_GB2312" w:hAnsi="宋体" w:eastAsia="仿宋_GB2312"/>
          <w:sz w:val="28"/>
          <w:szCs w:val="28"/>
        </w:rPr>
        <w:t>项目自评等级为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合格</w:t>
      </w:r>
      <w:r>
        <w:rPr>
          <w:rFonts w:hint="eastAsia" w:ascii="仿宋_GB2312" w:hAnsi="宋体" w:eastAsia="仿宋_GB2312"/>
          <w:sz w:val="28"/>
          <w:szCs w:val="28"/>
        </w:rPr>
        <w:t>，项目分数为100分。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</w:rPr>
        <w:t>1、项目的绩效目标（经济、政治和社会效益）。</w:t>
      </w:r>
    </w:p>
    <w:p>
      <w:pPr>
        <w:spacing w:line="360" w:lineRule="auto"/>
        <w:ind w:firstLine="1120" w:firstLineChars="400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</w:rPr>
        <w:t>改善教师、学生在校工作、学习与生活的环境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</w:rPr>
        <w:t>2、项目资金实际总投入情况。</w:t>
      </w:r>
    </w:p>
    <w:p>
      <w:pPr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2022-</w:t>
      </w:r>
      <w:r>
        <w:rPr>
          <w:rFonts w:hint="eastAsia" w:ascii="仿宋" w:hAnsi="仿宋" w:eastAsia="仿宋" w:cs="仿宋"/>
          <w:sz w:val="28"/>
          <w:szCs w:val="28"/>
        </w:rPr>
        <w:t>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_GB2312" w:hAnsi="仿宋_GB2312" w:eastAsia="仿宋_GB2312"/>
          <w:sz w:val="28"/>
          <w:szCs w:val="28"/>
        </w:rPr>
        <w:t>各</w:t>
      </w: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学前教育项目建设经费6000</w:t>
      </w:r>
      <w:r>
        <w:rPr>
          <w:rFonts w:hint="eastAsia" w:ascii="仿宋" w:hAnsi="仿宋" w:eastAsia="仿宋" w:cs="仿宋"/>
          <w:sz w:val="28"/>
          <w:szCs w:val="28"/>
        </w:rPr>
        <w:t>万元</w:t>
      </w:r>
      <w:r>
        <w:rPr>
          <w:rFonts w:hint="eastAsia" w:ascii="仿宋_GB2312" w:hAnsi="仿宋_GB2312" w:eastAsia="仿宋_GB2312"/>
          <w:sz w:val="28"/>
          <w:szCs w:val="28"/>
        </w:rPr>
        <w:t>。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</w:rPr>
        <w:t>项目资金实际支出情况，具体详细说明。</w:t>
      </w:r>
    </w:p>
    <w:p>
      <w:pPr>
        <w:spacing w:line="360" w:lineRule="auto"/>
        <w:ind w:left="560"/>
        <w:rPr>
          <w:rFonts w:hint="default" w:ascii="仿宋_GB2312" w:hAns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 xml:space="preserve">    项目实际支出6000万元，建设了东湖幼儿园和天井山小区幼儿园，建设经费为6000万元，该项目经费为专项债，用于专项债支付时效性特别紧凑，没按时支付则面临通报问责，导致404万元的学前教育专项资金无法形成支出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left="424" w:leftChars="202" w:firstLine="48" w:firstLineChars="1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虽然专项资金没有使用，但项目推进顺利，建设了两所幼儿园，</w:t>
      </w:r>
      <w:r>
        <w:rPr>
          <w:rFonts w:hint="eastAsia" w:ascii="仿宋_GB2312" w:eastAsia="仿宋_GB2312"/>
          <w:sz w:val="32"/>
          <w:szCs w:val="32"/>
        </w:rPr>
        <w:t>进一步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提供城镇公办学位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满足入城居民的学位需求</w:t>
      </w:r>
      <w:r>
        <w:rPr>
          <w:rFonts w:hint="eastAsia" w:ascii="仿宋_GB2312" w:eastAsia="仿宋_GB2312"/>
          <w:sz w:val="32"/>
          <w:szCs w:val="32"/>
        </w:rPr>
        <w:t>。 改善了教师与学生在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园</w:t>
      </w:r>
      <w:r>
        <w:rPr>
          <w:rFonts w:hint="eastAsia" w:ascii="仿宋_GB2312" w:eastAsia="仿宋_GB2312"/>
          <w:sz w:val="32"/>
          <w:szCs w:val="32"/>
        </w:rPr>
        <w:t>工作、学习、生活的环境，保障师生安全，保障社会和谐局面。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目前，我县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城镇公办学前教育学位供给仍不能满足群众的需求，目前公办学位占比约为37%，仍需建设两所幼儿园才能达到公办学位占50%这一指标。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今后工作中，考虑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专项资金的使用范围和支付时效性</w:t>
      </w:r>
      <w:r>
        <w:rPr>
          <w:rFonts w:hint="eastAsia" w:ascii="仿宋" w:hAnsi="仿宋" w:eastAsia="仿宋" w:cs="仿宋"/>
          <w:sz w:val="32"/>
          <w:szCs w:val="32"/>
        </w:rPr>
        <w:t>，让项目资金的使用发挥最大的效益。</w:t>
      </w:r>
    </w:p>
    <w:p>
      <w:pPr>
        <w:rPr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B76FCB"/>
    <w:multiLevelType w:val="singleLevel"/>
    <w:tmpl w:val="F0B76FCB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0556"/>
    <w:rsid w:val="000D573F"/>
    <w:rsid w:val="00182223"/>
    <w:rsid w:val="001A7C0F"/>
    <w:rsid w:val="00233A86"/>
    <w:rsid w:val="0031738A"/>
    <w:rsid w:val="00327A94"/>
    <w:rsid w:val="00392EA0"/>
    <w:rsid w:val="003A372F"/>
    <w:rsid w:val="003B25CA"/>
    <w:rsid w:val="004903E7"/>
    <w:rsid w:val="004F2121"/>
    <w:rsid w:val="00534213"/>
    <w:rsid w:val="006E3278"/>
    <w:rsid w:val="006F6EA7"/>
    <w:rsid w:val="0076560B"/>
    <w:rsid w:val="0087074D"/>
    <w:rsid w:val="0089215C"/>
    <w:rsid w:val="00892522"/>
    <w:rsid w:val="008B6164"/>
    <w:rsid w:val="00916C35"/>
    <w:rsid w:val="009C14D0"/>
    <w:rsid w:val="009C7C8B"/>
    <w:rsid w:val="00AB2073"/>
    <w:rsid w:val="00D00948"/>
    <w:rsid w:val="00D47216"/>
    <w:rsid w:val="00E409B6"/>
    <w:rsid w:val="00EB3ACB"/>
    <w:rsid w:val="00EE444F"/>
    <w:rsid w:val="00F22CA7"/>
    <w:rsid w:val="00F40403"/>
    <w:rsid w:val="00F52744"/>
    <w:rsid w:val="00FA6F39"/>
    <w:rsid w:val="00FF4A7C"/>
    <w:rsid w:val="06233B47"/>
    <w:rsid w:val="1BEA0FB0"/>
    <w:rsid w:val="2A0C3112"/>
    <w:rsid w:val="39921607"/>
    <w:rsid w:val="468762A1"/>
    <w:rsid w:val="5375086E"/>
    <w:rsid w:val="65552795"/>
    <w:rsid w:val="6915085D"/>
    <w:rsid w:val="7CB1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3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9">
    <w:name w:val="页眉 Char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标题 2 Char"/>
    <w:basedOn w:val="8"/>
    <w:link w:val="3"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2">
    <w:name w:val="标题 1 Char"/>
    <w:basedOn w:val="8"/>
    <w:link w:val="2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3">
    <w:name w:val="标题 Char"/>
    <w:basedOn w:val="8"/>
    <w:link w:val="6"/>
    <w:uiPriority w:val="10"/>
    <w:rPr>
      <w:rFonts w:eastAsia="宋体"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411</Words>
  <Characters>2347</Characters>
  <Lines>19</Lines>
  <Paragraphs>5</Paragraphs>
  <TotalTime>8</TotalTime>
  <ScaleCrop>false</ScaleCrop>
  <LinksUpToDate>false</LinksUpToDate>
  <CharactersWithSpaces>2753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HP</cp:lastModifiedBy>
  <cp:lastPrinted>2018-10-25T02:57:00Z</cp:lastPrinted>
  <dcterms:modified xsi:type="dcterms:W3CDTF">2024-03-26T13:52:33Z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B1E8E0CD3E68486393562F86B772C528</vt:lpwstr>
  </property>
</Properties>
</file>