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412" w:lineRule="auto"/>
        <w:outlineLvl w:val="1"/>
        <w:rPr>
          <w:rFonts w:hint="eastAsia" w:ascii="仿宋_GB2312" w:hAnsi="宋体" w:eastAsia="仿宋" w:cs="Times New Roman"/>
          <w:b/>
          <w:bCs/>
          <w:spacing w:val="5"/>
          <w:kern w:val="0"/>
          <w:sz w:val="36"/>
          <w:szCs w:val="36"/>
        </w:rPr>
      </w:pPr>
      <w:r>
        <w:rPr>
          <w:rFonts w:hint="eastAsia" w:ascii="仿宋_GB2312" w:hAnsi="宋体" w:eastAsia="仿宋" w:cs="Times New Roman"/>
          <w:b/>
          <w:bCs/>
          <w:spacing w:val="5"/>
          <w:kern w:val="0"/>
          <w:sz w:val="36"/>
          <w:szCs w:val="36"/>
        </w:rPr>
        <w:t xml:space="preserve">   </w:t>
      </w:r>
    </w:p>
    <w:p>
      <w:pPr>
        <w:keepNext/>
        <w:keepLines/>
        <w:spacing w:line="412" w:lineRule="auto"/>
        <w:outlineLvl w:val="1"/>
        <w:rPr>
          <w:rFonts w:hint="eastAsia" w:ascii="仿宋_GB2312" w:hAnsi="宋体" w:eastAsia="仿宋" w:cs="Times New Roman"/>
          <w:b/>
          <w:bCs/>
          <w:spacing w:val="5"/>
          <w:kern w:val="0"/>
          <w:sz w:val="44"/>
          <w:szCs w:val="44"/>
        </w:rPr>
      </w:pPr>
    </w:p>
    <w:p>
      <w:pPr>
        <w:keepNext/>
        <w:keepLines/>
        <w:spacing w:line="412" w:lineRule="auto"/>
        <w:outlineLvl w:val="1"/>
        <w:rPr>
          <w:rFonts w:ascii="仿宋_GB2312" w:hAnsi="宋体" w:eastAsia="仿宋" w:cs="Times New Roman"/>
          <w:b/>
          <w:bCs/>
          <w:spacing w:val="5"/>
          <w:kern w:val="0"/>
          <w:sz w:val="44"/>
          <w:szCs w:val="44"/>
        </w:rPr>
      </w:pPr>
      <w:r>
        <w:rPr>
          <w:rFonts w:ascii="仿宋_GB2312" w:hAnsi="宋体" w:eastAsia="仿宋" w:cs="Times New Roman"/>
          <w:b/>
          <w:bCs/>
          <w:spacing w:val="5"/>
          <w:kern w:val="0"/>
          <w:sz w:val="44"/>
          <w:szCs w:val="44"/>
        </w:rPr>
        <w:t>202</w:t>
      </w:r>
      <w:r>
        <w:rPr>
          <w:rFonts w:hint="eastAsia" w:ascii="仿宋_GB2312" w:hAnsi="宋体" w:eastAsia="仿宋" w:cs="Times New Roman"/>
          <w:b/>
          <w:bCs/>
          <w:spacing w:val="5"/>
          <w:kern w:val="0"/>
          <w:sz w:val="44"/>
          <w:szCs w:val="44"/>
          <w:lang w:val="en-US" w:eastAsia="zh-CN"/>
        </w:rPr>
        <w:t>3</w:t>
      </w:r>
      <w:r>
        <w:rPr>
          <w:rFonts w:ascii="仿宋_GB2312" w:hAnsi="宋体" w:eastAsia="仿宋" w:cs="Times New Roman"/>
          <w:b/>
          <w:bCs/>
          <w:spacing w:val="5"/>
          <w:kern w:val="0"/>
          <w:sz w:val="44"/>
          <w:szCs w:val="44"/>
        </w:rPr>
        <w:t>年教育局财政支出项目绩效自评报告</w:t>
      </w:r>
    </w:p>
    <w:p>
      <w:pPr>
        <w:keepNext/>
        <w:keepLines/>
        <w:spacing w:line="412" w:lineRule="auto"/>
        <w:ind w:firstLine="743" w:firstLineChars="200"/>
        <w:outlineLvl w:val="1"/>
        <w:rPr>
          <w:rFonts w:hint="eastAsia" w:ascii="仿宋_GB2312" w:hAnsi="宋体" w:eastAsia="仿宋" w:cs="Times New Roman"/>
          <w:b/>
          <w:bCs/>
          <w:spacing w:val="5"/>
          <w:kern w:val="0"/>
          <w:sz w:val="36"/>
          <w:szCs w:val="36"/>
        </w:rPr>
      </w:pPr>
      <w:r>
        <w:rPr>
          <w:rFonts w:ascii="仿宋_GB2312" w:hAnsi="宋体" w:eastAsia="仿宋" w:cs="Times New Roman"/>
          <w:b/>
          <w:bCs/>
          <w:spacing w:val="5"/>
          <w:kern w:val="0"/>
          <w:sz w:val="36"/>
          <w:szCs w:val="36"/>
        </w:rPr>
        <w:t xml:space="preserve"> </w:t>
      </w:r>
    </w:p>
    <w:p>
      <w:pPr>
        <w:keepNext/>
        <w:keepLines/>
        <w:spacing w:line="412" w:lineRule="auto"/>
        <w:ind w:firstLine="663" w:firstLineChars="200"/>
        <w:outlineLvl w:val="1"/>
        <w:rPr>
          <w:rFonts w:hint="eastAsia" w:ascii="方正仿宋简体" w:hAnsi="Cambria" w:eastAsia="方正仿宋简体" w:cs="Times New Roman"/>
          <w:b/>
          <w:bCs/>
          <w:spacing w:val="5"/>
          <w:kern w:val="0"/>
          <w:sz w:val="32"/>
          <w:szCs w:val="32"/>
        </w:rPr>
      </w:pPr>
      <w:r>
        <w:rPr>
          <w:rFonts w:hint="eastAsia" w:ascii="方正仿宋简体" w:hAnsi="Cambria" w:eastAsia="方正仿宋简体" w:cs="Times New Roman"/>
          <w:b/>
          <w:bCs/>
          <w:spacing w:val="5"/>
          <w:kern w:val="0"/>
          <w:sz w:val="32"/>
          <w:szCs w:val="32"/>
        </w:rPr>
        <w:t>一、项目基本情况及自评结论</w:t>
      </w:r>
    </w:p>
    <w:p>
      <w:pPr>
        <w:keepNext/>
        <w:keepLines/>
        <w:spacing w:line="412" w:lineRule="auto"/>
        <w:ind w:firstLine="660" w:firstLineChars="200"/>
        <w:outlineLvl w:val="2"/>
        <w:rPr>
          <w:rFonts w:hint="eastAsia" w:ascii="方正仿宋简体" w:hAnsi="Times New Roman" w:eastAsia="方正仿宋简体" w:cs="Times New Roman"/>
          <w:spacing w:val="5"/>
          <w:kern w:val="0"/>
          <w:sz w:val="32"/>
          <w:szCs w:val="32"/>
        </w:rPr>
      </w:pPr>
      <w:r>
        <w:rPr>
          <w:rFonts w:hint="eastAsia" w:ascii="方正仿宋简体" w:hAnsi="Times New Roman" w:eastAsia="方正仿宋简体" w:cs="Times New Roman"/>
          <w:spacing w:val="5"/>
          <w:kern w:val="0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hint="eastAsia" w:ascii="方正仿宋简体" w:hAnsi="Times New Roman" w:eastAsia="方正仿宋简体" w:cs="Times New Roman"/>
          <w:sz w:val="32"/>
          <w:szCs w:val="32"/>
        </w:rPr>
      </w:pPr>
      <w:r>
        <w:rPr>
          <w:rFonts w:hint="eastAsia" w:ascii="方正仿宋简体" w:hAnsi="Times New Roman" w:eastAsia="方正仿宋简体" w:cs="Times New Roman"/>
          <w:sz w:val="32"/>
          <w:szCs w:val="32"/>
        </w:rPr>
        <w:t>近年来国家和广东省密集出台相关资助政策措施,已建立起覆盖学前教育至研究生教育的学生资助政策体系,从制度上保障了不让一个学生因家庭经济困难而失学。形成了以政府投入为主、高校落实责任、社会积极参与多方共同支持的多维度多渠道的资助体系,确保家庭经济困难学生顺利入学的资助政策体系。乳源县贯彻国家有关教育助学政策，实现贫困</w:t>
      </w:r>
      <w:r>
        <w:rPr>
          <w:rFonts w:hint="eastAsia" w:ascii="方正仿宋简体" w:hAnsi="Times New Roman" w:eastAsia="方正仿宋简体" w:cs="Times New Roman"/>
          <w:sz w:val="32"/>
          <w:szCs w:val="32"/>
          <w:lang w:eastAsia="zh-CN"/>
        </w:rPr>
        <w:t>家庭</w:t>
      </w:r>
      <w:r>
        <w:rPr>
          <w:rFonts w:hint="eastAsia" w:ascii="方正仿宋简体" w:hAnsi="Times New Roman" w:eastAsia="方正仿宋简体" w:cs="Times New Roman"/>
          <w:sz w:val="32"/>
          <w:szCs w:val="32"/>
        </w:rPr>
        <w:t>从小学、初中、高中、大学全程接受国家和省市县资助，确保教育公平。</w:t>
      </w:r>
    </w:p>
    <w:p>
      <w:pPr>
        <w:keepNext/>
        <w:keepLines/>
        <w:numPr>
          <w:ilvl w:val="0"/>
          <w:numId w:val="1"/>
        </w:numPr>
        <w:spacing w:line="412" w:lineRule="auto"/>
        <w:ind w:firstLine="640" w:firstLineChars="200"/>
        <w:outlineLvl w:val="2"/>
        <w:rPr>
          <w:rFonts w:hint="eastAsia" w:ascii="方正仿宋简体" w:hAnsi="Times New Roman" w:eastAsia="方正仿宋简体" w:cs="Times New Roman"/>
          <w:sz w:val="32"/>
          <w:szCs w:val="32"/>
          <w:lang w:eastAsia="zh-CN"/>
        </w:rPr>
      </w:pPr>
      <w:r>
        <w:rPr>
          <w:rFonts w:hint="eastAsia" w:ascii="方正仿宋简体" w:hAnsi="Times New Roman" w:eastAsia="方正仿宋简体" w:cs="Times New Roman"/>
          <w:sz w:val="32"/>
          <w:szCs w:val="32"/>
        </w:rPr>
        <w:t>项目</w:t>
      </w:r>
      <w:r>
        <w:rPr>
          <w:rFonts w:hint="eastAsia" w:ascii="方正仿宋简体" w:hAnsi="Times New Roman" w:eastAsia="方正仿宋简体" w:cs="Times New Roman"/>
          <w:sz w:val="32"/>
          <w:szCs w:val="32"/>
          <w:lang w:eastAsia="zh-CN"/>
        </w:rPr>
        <w:t>实施主要内容及实施程序</w:t>
      </w:r>
      <w:r>
        <w:rPr>
          <w:rFonts w:hint="eastAsia"/>
        </w:rPr>
        <w:t xml:space="preserve"> </w:t>
      </w:r>
    </w:p>
    <w:p>
      <w:pPr>
        <w:keepNext/>
        <w:keepLines/>
        <w:numPr>
          <w:ilvl w:val="0"/>
          <w:numId w:val="0"/>
        </w:numPr>
        <w:spacing w:line="412" w:lineRule="auto"/>
        <w:ind w:firstLine="640" w:firstLineChars="200"/>
        <w:outlineLvl w:val="2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项目实施主要内容：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202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3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年家庭经济困难省外大学新生资助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ind w:firstLine="640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实施程序：</w:t>
      </w:r>
    </w:p>
    <w:p>
      <w:pPr>
        <w:ind w:firstLine="64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1.学生申请。考入省外高校符合申请条件的困难大学本专科新生，9月28日前向原所在高中学校提出申请，并提供相关佐证资料，提交的资料目录和时间详见附件 1，资料应包括录取通知书复印件、户口簿复印件、《广东省家庭经济困难大学新生资助专项资金申请表(省外高校)》和《广东省家庭经济困难学生认定分析表》、缴费单复印件(或缴费证明)。申请学生到校注册后，学生本人通过学信网(https://www.chsi.com.cn/) 进行学籍在线验证报告查询并将验证报告的“在线验证码”报送回原所在高中学校。</w:t>
      </w:r>
    </w:p>
    <w:p>
      <w:pP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　　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2.学校认定。各校在 9月28 日收到考入省外高校困难大一新生提交的申请资料后，组织认定和初审，初步确定资助学生名单，在本校适当范围公示 5 个工作日。如公示无异议，通知拟受助学生 10月 20日前提交缴费证明、学籍验证资料和银行卡复印件等资料。各校应在 10 月 25 日前将省外大学新生资助情况表(详见附件 4) 和学生申请资料交县教育局资助中心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/>
        <w:keepLines/>
        <w:numPr>
          <w:ilvl w:val="0"/>
          <w:numId w:val="0"/>
        </w:numPr>
        <w:spacing w:line="412" w:lineRule="auto"/>
        <w:ind w:firstLine="640" w:firstLineChars="200"/>
        <w:outlineLvl w:val="2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3.部门审核和资金拨付。县教育局汇总各校上报的名册联合县财政局和县民政局，对学校上报的受助对象进行审核最终确定受助名单。资助资金采取国库直接拨付的方式，将资助金汇入受助学生的银行卡中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（三）综述项目自评等级和分数，并对照佐证材料逐一分析</w:t>
      </w:r>
    </w:p>
    <w:p>
      <w:pPr>
        <w:spacing w:line="560" w:lineRule="exact"/>
        <w:ind w:firstLine="640" w:firstLineChars="200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项目自评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：优秀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等级，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分数：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100分</w:t>
      </w:r>
    </w:p>
    <w:p>
      <w:pPr>
        <w:spacing w:line="560" w:lineRule="exact"/>
        <w:ind w:firstLine="640" w:firstLineChars="200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在既定的期限内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完成了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项目实施，推动我县教育持续发展，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对困难家庭学生上学难有明显的缓解，兑现党和政府：“不让一个学生因家庭困难而失学”庄严承诺，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对我县教育产生积极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影响。</w:t>
      </w:r>
    </w:p>
    <w:p>
      <w:pPr>
        <w:spacing w:line="560" w:lineRule="exact"/>
        <w:ind w:firstLine="640" w:firstLineChars="200"/>
        <w:rPr>
          <w:rFonts w:ascii="黑体" w:hAnsi="黑体" w:eastAsia="黑体" w:cs="宋体"/>
          <w:sz w:val="32"/>
          <w:szCs w:val="32"/>
        </w:rPr>
      </w:pPr>
      <w:r>
        <w:rPr>
          <w:rFonts w:hint="eastAsia" w:ascii="黑体" w:hAnsi="黑体" w:eastAsia="黑体" w:cs="宋体"/>
          <w:sz w:val="32"/>
          <w:szCs w:val="32"/>
        </w:rPr>
        <w:t>二、绩效表现</w:t>
      </w:r>
    </w:p>
    <w:p>
      <w:pPr>
        <w:spacing w:line="560" w:lineRule="exact"/>
        <w:ind w:firstLine="640" w:firstLineChars="200"/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w:t>（一）资金使用绩效</w:t>
      </w:r>
    </w:p>
    <w:p>
      <w:pPr>
        <w:spacing w:line="560" w:lineRule="exact"/>
        <w:ind w:firstLine="640" w:firstLineChars="200"/>
        <w:rPr>
          <w:rFonts w:ascii="仿宋_GB2312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1.项目资金实际总投入情况</w:t>
      </w:r>
    </w:p>
    <w:p>
      <w:pPr>
        <w:keepNext/>
        <w:keepLines/>
        <w:numPr>
          <w:ilvl w:val="0"/>
          <w:numId w:val="0"/>
        </w:numPr>
        <w:spacing w:line="412" w:lineRule="auto"/>
        <w:ind w:firstLine="640" w:firstLineChars="200"/>
        <w:outlineLvl w:val="2"/>
        <w:rPr>
          <w:rFonts w:ascii="仿宋_GB2312" w:eastAsia="仿宋_GB2312" w:cs="宋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202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3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年家庭经济困难省外大学新生资助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</w:rPr>
        <w:t>万元。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项目资金实际支出情况</w:t>
      </w:r>
    </w:p>
    <w:p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资助了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5个大学新生，共24750元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3.项目的绩效目标完成情况（经济、政治和社会效益）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有效缓解困难家庭教育负担，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202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3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年家庭经济困难省外大学新生资助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100%，贫困学生受到政府对贫困学生的关爱和扶持。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兑现党和政府：“不让一个学生因家庭困难而失学”的庄严承诺，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对我县教育产生积极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影响。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4.项目资金使用效益，对环境、经济、社会的可持续影响。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项目资金使用达到预期，在既定期限内完成了全部项目，达到既定的目标，得到了家长、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学生、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社会认可，产生较好的社会效益。</w:t>
      </w:r>
    </w:p>
    <w:p>
      <w:pPr>
        <w:spacing w:line="560" w:lineRule="exact"/>
        <w:ind w:firstLine="640" w:firstLineChars="200"/>
        <w:rPr>
          <w:rFonts w:hint="eastAsia" w:ascii="楷体" w:hAnsi="楷体" w:eastAsia="楷体" w:cs="宋体"/>
          <w:sz w:val="32"/>
          <w:szCs w:val="32"/>
          <w:lang w:eastAsia="zh-CN"/>
        </w:rPr>
      </w:pPr>
      <w:r>
        <w:rPr>
          <w:rFonts w:hint="eastAsia" w:ascii="楷体" w:hAnsi="楷体" w:eastAsia="楷体" w:cs="宋体"/>
          <w:sz w:val="32"/>
          <w:szCs w:val="32"/>
        </w:rPr>
        <w:t>（二）存在问题</w:t>
      </w:r>
      <w:r>
        <w:rPr>
          <w:rFonts w:hint="eastAsia" w:ascii="楷体" w:hAnsi="楷体" w:eastAsia="楷体" w:cs="宋体"/>
          <w:sz w:val="32"/>
          <w:szCs w:val="32"/>
          <w:lang w:eastAsia="zh-CN"/>
        </w:rPr>
        <w:t>：无</w:t>
      </w:r>
    </w:p>
    <w:p>
      <w:pPr>
        <w:tabs>
          <w:tab w:val="left" w:pos="6801"/>
        </w:tabs>
        <w:spacing w:line="560" w:lineRule="exact"/>
        <w:ind w:firstLine="640" w:firstLineChars="200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sz w:val="32"/>
          <w:szCs w:val="32"/>
        </w:rPr>
        <w:t>三、改进意见</w:t>
      </w:r>
      <w:r>
        <w:rPr>
          <w:rFonts w:hint="eastAsia" w:ascii="黑体" w:hAnsi="黑体" w:eastAsia="黑体" w:cs="宋体"/>
          <w:sz w:val="32"/>
          <w:szCs w:val="32"/>
          <w:lang w:eastAsia="zh-CN"/>
        </w:rPr>
        <w:t>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无改进意见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ab/>
      </w:r>
    </w:p>
    <w:p>
      <w:pPr>
        <w:spacing w:line="560" w:lineRule="exact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</w:p>
    <w:p>
      <w:pPr>
        <w:spacing w:line="560" w:lineRule="exact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</w:p>
    <w:p>
      <w:pPr>
        <w:spacing w:line="560" w:lineRule="exact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</w:p>
    <w:p>
      <w:pPr>
        <w:spacing w:line="560" w:lineRule="exact"/>
        <w:ind w:firstLine="4800" w:firstLineChars="1500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</w:p>
    <w:p>
      <w:pPr>
        <w:spacing w:line="560" w:lineRule="exact"/>
        <w:ind w:firstLine="4800" w:firstLineChars="1500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乳源瑶族自治县教育局</w:t>
      </w:r>
    </w:p>
    <w:p>
      <w:pPr>
        <w:spacing w:line="560" w:lineRule="exact"/>
        <w:ind w:firstLine="5440" w:firstLineChars="1700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2024年3月20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日</w:t>
      </w:r>
    </w:p>
    <w:p>
      <w:pPr>
        <w:rPr>
          <w:rFonts w:hint="eastAsia" w:ascii="方正仿宋简体" w:hAnsi="Times New Roman" w:eastAsia="方正仿宋简体" w:cs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68FA4C"/>
    <w:multiLevelType w:val="singleLevel"/>
    <w:tmpl w:val="C468FA4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A818FDF"/>
    <w:multiLevelType w:val="singleLevel"/>
    <w:tmpl w:val="DA818FD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M0MTQ4YzU5NmY1NzljMjQxNDVmNjJkYmE2YTIxNGEifQ=="/>
  </w:docVars>
  <w:rsids>
    <w:rsidRoot w:val="00C77BF0"/>
    <w:rsid w:val="002F4DB3"/>
    <w:rsid w:val="008071AE"/>
    <w:rsid w:val="00A0217A"/>
    <w:rsid w:val="00C77BF0"/>
    <w:rsid w:val="00F47AE2"/>
    <w:rsid w:val="1047663F"/>
    <w:rsid w:val="12DD1CFF"/>
    <w:rsid w:val="15E736F6"/>
    <w:rsid w:val="16461969"/>
    <w:rsid w:val="19A41DC6"/>
    <w:rsid w:val="1B2339BA"/>
    <w:rsid w:val="23663D9D"/>
    <w:rsid w:val="260B672B"/>
    <w:rsid w:val="29693E94"/>
    <w:rsid w:val="2D937732"/>
    <w:rsid w:val="397E5921"/>
    <w:rsid w:val="3BBA7AA0"/>
    <w:rsid w:val="3F4645F1"/>
    <w:rsid w:val="3F485EA2"/>
    <w:rsid w:val="4620518A"/>
    <w:rsid w:val="472E48D4"/>
    <w:rsid w:val="47B02837"/>
    <w:rsid w:val="49110C4A"/>
    <w:rsid w:val="4A064F2D"/>
    <w:rsid w:val="4D153868"/>
    <w:rsid w:val="4F9F02EA"/>
    <w:rsid w:val="508637E4"/>
    <w:rsid w:val="5285323E"/>
    <w:rsid w:val="53E867BD"/>
    <w:rsid w:val="55E64BBD"/>
    <w:rsid w:val="65D639F8"/>
    <w:rsid w:val="67E67E83"/>
    <w:rsid w:val="685B0F8D"/>
    <w:rsid w:val="69124CA8"/>
    <w:rsid w:val="69E93C5A"/>
    <w:rsid w:val="77E24058"/>
    <w:rsid w:val="7AAB02D3"/>
    <w:rsid w:val="7BA0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1170</Words>
  <Characters>1233</Characters>
  <Lines>16</Lines>
  <Paragraphs>4</Paragraphs>
  <TotalTime>56</TotalTime>
  <ScaleCrop>false</ScaleCrop>
  <LinksUpToDate>false</LinksUpToDate>
  <CharactersWithSpaces>1254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2020-11-24T03:15:00Z</dcterms:created>
  <dc:creator>admin</dc:creator>
  <cp:lastModifiedBy>飞的更高</cp:lastModifiedBy>
  <cp:lastPrinted>2023-06-08T02:50:00Z</cp:lastPrinted>
  <dcterms:modified xsi:type="dcterms:W3CDTF">2024-03-20T08:05:57Z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B91A49942A9242D998BA53F4A62D63F4_12</vt:lpwstr>
  </property>
</Properties>
</file>