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sz w:val="44"/>
          <w:szCs w:val="44"/>
          <w:lang w:eastAsia="zh-CN"/>
        </w:rPr>
        <w:t>政府向普惠性民办幼儿园购买公办学位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sz w:val="44"/>
          <w:szCs w:val="44"/>
        </w:rPr>
        <w:t>绩效自评报告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 w:val="0"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教育局在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县委、县政府的</w:t>
      </w:r>
      <w:r>
        <w:rPr>
          <w:rFonts w:hint="eastAsia" w:ascii="仿宋_GB2312" w:eastAsia="仿宋_GB2312"/>
          <w:sz w:val="32"/>
          <w:szCs w:val="32"/>
        </w:rPr>
        <w:t>坚强领导下，在上级教育主管部门的正确指导下，</w:t>
      </w:r>
      <w:r>
        <w:rPr>
          <w:rFonts w:hint="eastAsia" w:ascii="仿宋_GB2312" w:eastAsia="仿宋_GB2312"/>
          <w:sz w:val="32"/>
          <w:szCs w:val="32"/>
          <w:lang w:eastAsia="zh-CN"/>
        </w:rPr>
        <w:t>切实落实县级政府发展学前教育主体责任。多渠道持续增加普惠性资源供给，大力增加公办优质学位供给，积极扶持统筹普惠性民办园，</w:t>
      </w:r>
      <w:r>
        <w:rPr>
          <w:rFonts w:hint="eastAsia" w:ascii="仿宋_GB2312" w:hAnsi="仿宋_GB2312" w:eastAsia="仿宋_GB2312"/>
          <w:sz w:val="32"/>
          <w:szCs w:val="32"/>
        </w:rPr>
        <w:t>推动我县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学前</w:t>
      </w:r>
      <w:r>
        <w:rPr>
          <w:rFonts w:hint="eastAsia" w:ascii="仿宋_GB2312" w:hAnsi="仿宋_GB2312" w:eastAsia="仿宋_GB2312"/>
          <w:sz w:val="32"/>
          <w:szCs w:val="32"/>
        </w:rPr>
        <w:t>教育工作健康、协调、持续、快速发展。目前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因县城公办学位不足，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公办园在园幼儿占比未达到50%。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在政府部门的大力支持下，向普惠性民办园购买公办学位，暂时达到“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50”目标。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教育局计财股作为专门的项目实施组织机构，做好与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政府部门</w:t>
      </w:r>
      <w:r>
        <w:rPr>
          <w:rFonts w:hint="eastAsia" w:ascii="仿宋_GB2312" w:hAnsi="仿宋_GB2312" w:eastAsia="仿宋_GB2312"/>
          <w:sz w:val="32"/>
          <w:szCs w:val="32"/>
        </w:rPr>
        <w:t>及相关单位的联络工作，保障了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政府向普惠性幼儿园购买学位的</w:t>
      </w:r>
      <w:r>
        <w:rPr>
          <w:rFonts w:hint="eastAsia" w:ascii="仿宋_GB2312" w:hAnsi="仿宋_GB2312" w:eastAsia="仿宋_GB2312"/>
          <w:sz w:val="32"/>
          <w:szCs w:val="32"/>
        </w:rPr>
        <w:t>经费的正常拨付；按照预算管理、国库集中支付等财政改革要求，规范经费的使用，走合规合理的报销流程，保障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购买公办学位</w:t>
      </w:r>
      <w:r>
        <w:rPr>
          <w:rFonts w:hint="eastAsia" w:ascii="仿宋_GB2312" w:hAnsi="仿宋_GB2312" w:eastAsia="仿宋_GB2312"/>
          <w:sz w:val="32"/>
          <w:szCs w:val="32"/>
        </w:rPr>
        <w:t>经费的支出和流向。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560" w:lineRule="exact"/>
        <w:ind w:left="567" w:leftChars="270" w:firstLine="480" w:firstLineChars="1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根据普惠性幼儿园生均经费使用要求及财政资金预算绩效管理要求，</w:t>
      </w:r>
      <w:r>
        <w:rPr>
          <w:rFonts w:hint="eastAsia" w:ascii="仿宋_GB2312" w:hAnsi="宋体" w:eastAsia="仿宋_GB2312"/>
          <w:sz w:val="32"/>
          <w:szCs w:val="32"/>
        </w:rPr>
        <w:t>项目自评等级为优秀，项目分数为100分。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政府向普惠性民办幼儿园购买公办学位的</w:t>
      </w:r>
      <w:r>
        <w:rPr>
          <w:rFonts w:hint="eastAsia" w:ascii="仿宋_GB2312" w:hAnsi="仿宋_GB2312" w:eastAsia="仿宋_GB2312"/>
          <w:sz w:val="32"/>
          <w:szCs w:val="32"/>
        </w:rPr>
        <w:t>部门预算金额是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452100</w:t>
      </w:r>
      <w:r>
        <w:rPr>
          <w:rFonts w:hint="eastAsia" w:ascii="仿宋_GB2312" w:hAnsi="仿宋_GB2312" w:eastAsia="仿宋_GB2312"/>
          <w:sz w:val="32"/>
          <w:szCs w:val="32"/>
        </w:rPr>
        <w:t>万元，实际支付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452100</w:t>
      </w:r>
      <w:r>
        <w:rPr>
          <w:rFonts w:hint="eastAsia" w:ascii="仿宋_GB2312" w:hAnsi="仿宋_GB2312" w:eastAsia="仿宋_GB2312"/>
          <w:sz w:val="32"/>
          <w:szCs w:val="32"/>
        </w:rPr>
        <w:t>万元用于乳源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所普惠性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民办</w:t>
      </w:r>
      <w:r>
        <w:rPr>
          <w:rFonts w:hint="eastAsia" w:ascii="仿宋_GB2312" w:hAnsi="仿宋_GB2312" w:eastAsia="仿宋_GB2312"/>
          <w:sz w:val="32"/>
          <w:szCs w:val="32"/>
        </w:rPr>
        <w:t>幼儿园的经费拨付。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tbl>
      <w:tblPr>
        <w:tblStyle w:val="4"/>
        <w:tblW w:w="954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4080"/>
        <w:gridCol w:w="1692"/>
        <w:gridCol w:w="1848"/>
        <w:gridCol w:w="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幼儿园名称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购买学位人数</w:t>
            </w:r>
          </w:p>
        </w:tc>
        <w:tc>
          <w:tcPr>
            <w:tcW w:w="1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乳源瑶族自治县金太阳城区中心幼儿园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乳源瑶族自治县幸福幼儿园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54000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乳源瑶族自治县快乐小星星幼儿园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124200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乳源瑶族自治县金太阳幼儿园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71700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乳源瑶族自治县诗源幼儿园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乳源瑶族自治县一六镇东七幼儿园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31200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452100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>
      <w:pPr>
        <w:spacing w:line="360" w:lineRule="auto"/>
        <w:ind w:firstLine="320" w:firstLineChars="1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3.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ind w:firstLine="640" w:firstLineChars="200"/>
        <w:rPr>
          <w:rFonts w:hint="eastAsia" w:ascii="仿宋_GB2312" w:hAnsi="??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??_GB2312" w:eastAsia="仿宋_GB2312"/>
          <w:sz w:val="32"/>
          <w:szCs w:val="32"/>
          <w:lang w:eastAsia="zh-CN"/>
        </w:rPr>
        <w:t>通过政府向普惠性民办幼儿园购买公办学位，让更多的民办普惠性幼儿园的幼儿享受到了公办园同等的待遇，同时也达到了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公办园在园幼儿占比50%的要求。</w:t>
      </w:r>
      <w:r>
        <w:rPr>
          <w:rFonts w:hint="eastAsia" w:ascii="仿宋_GB2312" w:hAnsi="??_GB2312" w:eastAsia="仿宋_GB2312"/>
          <w:sz w:val="32"/>
          <w:szCs w:val="32"/>
        </w:rPr>
        <w:t>。</w:t>
      </w:r>
      <w:r>
        <w:rPr>
          <w:rFonts w:hint="eastAsia" w:ascii="仿宋_GB2312" w:hAnsi="??_GB2312" w:eastAsia="仿宋_GB2312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学前教育也存在学位不足问题，距离省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指标今年公办幼儿园在园幼儿数占比达</w:t>
      </w:r>
      <w:r>
        <w:rPr>
          <w:rFonts w:ascii="仿宋" w:hAnsi="仿宋" w:eastAsia="仿宋"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以上的要求存在一定差距。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针对存在的问题，</w:t>
      </w:r>
      <w:r>
        <w:rPr>
          <w:rFonts w:hint="eastAsia" w:ascii="仿宋_GB2312" w:hAnsi="??_GB2312" w:eastAsia="仿宋_GB2312"/>
          <w:sz w:val="32"/>
          <w:szCs w:val="32"/>
        </w:rPr>
        <w:t>落实资金保障，积极解决学位供给不足问题。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4E087"/>
    <w:multiLevelType w:val="singleLevel"/>
    <w:tmpl w:val="0944E08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UxMTM0Zjk1YTI1ZWEwOGJjYTk2MGYxNzJmNWQ3NGUifQ=="/>
  </w:docVars>
  <w:rsids>
    <w:rsidRoot w:val="00F22CA7"/>
    <w:rsid w:val="000560B1"/>
    <w:rsid w:val="00182223"/>
    <w:rsid w:val="00307868"/>
    <w:rsid w:val="00394069"/>
    <w:rsid w:val="003B25CA"/>
    <w:rsid w:val="004903E7"/>
    <w:rsid w:val="00534213"/>
    <w:rsid w:val="006F6EA7"/>
    <w:rsid w:val="007A45C3"/>
    <w:rsid w:val="007D5847"/>
    <w:rsid w:val="0087074D"/>
    <w:rsid w:val="00916C35"/>
    <w:rsid w:val="009C14D0"/>
    <w:rsid w:val="00CF7BE1"/>
    <w:rsid w:val="00E409B6"/>
    <w:rsid w:val="00EE444F"/>
    <w:rsid w:val="00F22CA7"/>
    <w:rsid w:val="08A5341E"/>
    <w:rsid w:val="0D2C5A88"/>
    <w:rsid w:val="142F5D0E"/>
    <w:rsid w:val="147B5329"/>
    <w:rsid w:val="14C60099"/>
    <w:rsid w:val="1BEA0FB0"/>
    <w:rsid w:val="2A0C3112"/>
    <w:rsid w:val="3014442E"/>
    <w:rsid w:val="39921607"/>
    <w:rsid w:val="3A683BBF"/>
    <w:rsid w:val="42E303BC"/>
    <w:rsid w:val="43B85BAE"/>
    <w:rsid w:val="44022AC4"/>
    <w:rsid w:val="468762A1"/>
    <w:rsid w:val="4D4C254C"/>
    <w:rsid w:val="5375086E"/>
    <w:rsid w:val="6F9777E2"/>
    <w:rsid w:val="72F3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1004</Words>
  <Characters>1093</Characters>
  <Lines>16</Lines>
  <Paragraphs>4</Paragraphs>
  <TotalTime>14</TotalTime>
  <ScaleCrop>false</ScaleCrop>
  <LinksUpToDate>false</LinksUpToDate>
  <CharactersWithSpaces>1097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林欣茹</cp:lastModifiedBy>
  <cp:lastPrinted>2018-10-25T02:57:00Z</cp:lastPrinted>
  <dcterms:modified xsi:type="dcterms:W3CDTF">2024-03-19T08:53:53Z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4851F7299AD54819B87643222C461698</vt:lpwstr>
  </property>
</Properties>
</file>