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bCs/>
          <w:sz w:val="32"/>
          <w:szCs w:val="32"/>
        </w:rPr>
      </w:pPr>
      <w:r>
        <w:rPr>
          <w:rFonts w:hint="eastAsia" w:ascii="黑体" w:eastAsia="黑体"/>
          <w:sz w:val="32"/>
          <w:szCs w:val="32"/>
        </w:rPr>
        <w:t>一、项目基本情况及自评结论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（一）项目用款单位简要情况。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乳源瑶族自治县</w:t>
      </w:r>
      <w:r>
        <w:rPr>
          <w:rFonts w:hint="eastAsia" w:ascii="仿宋_GB2312" w:hAnsi="仿宋_GB2312" w:eastAsia="仿宋_GB2312" w:cs="仿宋_GB2312"/>
          <w:sz w:val="32"/>
          <w:szCs w:val="32"/>
          <w:lang w:eastAsia="zh-CN"/>
        </w:rPr>
        <w:t>原民办教师和原代课教师（以下称为原民办代课教师）</w:t>
      </w:r>
      <w:r>
        <w:rPr>
          <w:rFonts w:hint="eastAsia" w:ascii="仿宋_GB2312" w:hAnsi="仿宋_GB2312" w:eastAsia="仿宋_GB2312" w:cs="仿宋_GB2312"/>
          <w:sz w:val="32"/>
          <w:szCs w:val="32"/>
          <w:lang w:val="en-US" w:eastAsia="zh-CN"/>
        </w:rPr>
        <w:t>符合条件领取生活困难县级财政补助金（10年以下）777人，其中37人符合到龄条件</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民办代课教师生活困难补助资金经费由县教育局先做预算，报财政审核后申请县人大会议审批通过，主要用于原民办代课教师生活各项支出。原民办代课教师生活费支出预算由教育局人事股牵头、办公室、计财股协作共同制定，由人事股、办公室负责实施。原民办代课教师生活困难补助资金</w:t>
      </w:r>
      <w:r>
        <w:rPr>
          <w:rFonts w:hint="eastAsia" w:ascii="仿宋_GB2312" w:hAnsi="仿宋_GB2312" w:eastAsia="仿宋_GB2312" w:cs="仿宋_GB2312"/>
          <w:sz w:val="32"/>
          <w:szCs w:val="32"/>
          <w:lang w:val="en-US" w:eastAsia="zh-CN"/>
        </w:rPr>
        <w:t>2023年度资金安排总额为221.7万元，全部为县级财政资金，实际支出217.04万元，支出率为97.90%。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（三）综</w:t>
      </w:r>
      <w:r>
        <w:rPr>
          <w:rFonts w:hint="eastAsia" w:ascii="仿宋_GB2312" w:hAnsi="仿宋_GB2312" w:eastAsia="仿宋_GB2312" w:cs="仿宋_GB2312"/>
          <w:sz w:val="32"/>
          <w:szCs w:val="32"/>
        </w:rPr>
        <w:t>述项目自评等级和分数，并对照佐证材料逐一分析。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项目资金</w:t>
      </w:r>
      <w:r>
        <w:rPr>
          <w:rFonts w:hint="eastAsia" w:ascii="仿宋_GB2312" w:hAnsi="仿宋_GB2312" w:eastAsia="仿宋_GB2312" w:cs="仿宋_GB2312"/>
          <w:sz w:val="32"/>
          <w:szCs w:val="32"/>
        </w:rPr>
        <w:t>的使用要求及财政资金预算绩效管理要求，项目自评等级为优秀</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黑体" w:eastAsia="黑体"/>
          <w:sz w:val="32"/>
          <w:szCs w:val="32"/>
        </w:rPr>
      </w:pPr>
      <w:r>
        <w:rPr>
          <w:rFonts w:hint="eastAsia" w:ascii="黑体" w:eastAsia="黑体"/>
          <w:sz w:val="32"/>
          <w:szCs w:val="32"/>
        </w:rPr>
        <w:t>二、绩效表现</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（一）资金使用绩效。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项目资金实际总投入情况。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原民办代课教师生活困难补助资金</w:t>
      </w:r>
      <w:r>
        <w:rPr>
          <w:rFonts w:hint="eastAsia" w:ascii="仿宋_GB2312" w:hAnsi="仿宋_GB2312" w:eastAsia="仿宋_GB2312" w:cs="仿宋_GB2312"/>
          <w:sz w:val="32"/>
          <w:szCs w:val="32"/>
          <w:lang w:val="en-US" w:eastAsia="zh-CN"/>
        </w:rPr>
        <w:t>2023年度资金安排总额为221.7万元，全部为县级财政资金，际支出217.04万元，支出率为97.90%。2023年</w:t>
      </w:r>
      <w:r>
        <w:rPr>
          <w:rFonts w:hint="eastAsia" w:ascii="仿宋_GB2312" w:hAnsi="仿宋_GB2312" w:eastAsia="仿宋_GB2312" w:cs="仿宋_GB2312"/>
          <w:sz w:val="32"/>
          <w:szCs w:val="32"/>
        </w:rPr>
        <w:t>享受原民办教师和原代课教师生活困难补助</w:t>
      </w:r>
      <w:r>
        <w:rPr>
          <w:rFonts w:hint="eastAsia" w:ascii="仿宋_GB2312" w:hAnsi="仿宋_GB2312" w:eastAsia="仿宋_GB2312" w:cs="仿宋_GB2312"/>
          <w:sz w:val="32"/>
          <w:szCs w:val="32"/>
          <w:lang w:eastAsia="zh-CN"/>
        </w:rPr>
        <w:t>县级</w:t>
      </w:r>
      <w:r>
        <w:rPr>
          <w:rFonts w:hint="eastAsia" w:ascii="仿宋_GB2312" w:hAnsi="仿宋_GB2312" w:eastAsia="仿宋_GB2312" w:cs="仿宋_GB2312"/>
          <w:sz w:val="32"/>
          <w:szCs w:val="32"/>
        </w:rPr>
        <w:t>资金的人数</w:t>
      </w:r>
      <w:r>
        <w:rPr>
          <w:rFonts w:hint="eastAsia" w:ascii="仿宋_GB2312" w:hAnsi="仿宋_GB2312" w:eastAsia="仿宋_GB2312" w:cs="仿宋_GB2312"/>
          <w:sz w:val="32"/>
          <w:szCs w:val="32"/>
          <w:lang w:val="en-US" w:eastAsia="zh-CN"/>
        </w:rPr>
        <w:t>777人，其中2023年新增男满60岁，女满55岁人员共37人，人均生活困难补助金2853元。2023年完成超过760人的补助金发放工作。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项目资金实际支出情况，具体详细说明。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lang w:val="en-US" w:eastAsia="zh-CN"/>
        </w:rPr>
      </w:pPr>
      <w:bookmarkStart w:id="0" w:name="_GoBack"/>
      <w:r>
        <w:rPr>
          <w:rFonts w:hint="eastAsia" w:ascii="仿宋_GB2312" w:hAnsi="仿宋_GB2312" w:eastAsia="仿宋_GB2312" w:cs="仿宋_GB2312"/>
          <w:sz w:val="32"/>
          <w:szCs w:val="32"/>
          <w:lang w:val="en-US" w:eastAsia="zh-CN"/>
        </w:rPr>
        <w:drawing>
          <wp:inline distT="0" distB="0" distL="114300" distR="114300">
            <wp:extent cx="5608955" cy="1307465"/>
            <wp:effectExtent l="0" t="0" r="10795" b="6985"/>
            <wp:docPr id="1" name="图片 1" descr="WXWorkLocal_17104060378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XWorkLocal_17104060378468"/>
                    <pic:cNvPicPr>
                      <a:picLocks noChangeAspect="1"/>
                    </pic:cNvPicPr>
                  </pic:nvPicPr>
                  <pic:blipFill>
                    <a:blip r:embed="rId5"/>
                    <a:stretch>
                      <a:fillRect/>
                    </a:stretch>
                  </pic:blipFill>
                  <pic:spPr>
                    <a:xfrm>
                      <a:off x="0" y="0"/>
                      <a:ext cx="5608955" cy="1307465"/>
                    </a:xfrm>
                    <a:prstGeom prst="rect">
                      <a:avLst/>
                    </a:prstGeom>
                  </pic:spPr>
                </pic:pic>
              </a:graphicData>
            </a:graphic>
          </wp:inline>
        </w:drawing>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2023年度</w:t>
      </w:r>
      <w:r>
        <w:rPr>
          <w:rFonts w:hint="eastAsia" w:ascii="仿宋_GB2312" w:hAnsi="仿宋_GB2312" w:eastAsia="仿宋_GB2312" w:cs="仿宋_GB2312"/>
          <w:sz w:val="32"/>
          <w:szCs w:val="32"/>
        </w:rPr>
        <w:t>原民办代课教师生活困难补助资金</w:t>
      </w:r>
      <w:r>
        <w:rPr>
          <w:rFonts w:hint="eastAsia" w:ascii="仿宋_GB2312" w:hAnsi="仿宋_GB2312" w:eastAsia="仿宋_GB2312" w:cs="仿宋_GB2312"/>
          <w:sz w:val="32"/>
          <w:szCs w:val="32"/>
          <w:lang w:val="en-US" w:eastAsia="zh-CN"/>
        </w:rPr>
        <w:t>落实率为97.90%，原因如下：一是2023年16人中途去世，37人到龄增加；二是2022年下半年未及时认证或联系不上的156人，于2023年1月13日发放131人。三是2023年下半年未及时认证或联系不上136人，未能在年底发放。后续继续加强联系，做好生存认证和发放工作，争取在2024年6月前完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3.项目的绩效目标完成情况（经济、政治和社会效益）。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通过原民办代课教师生活困难补助资金的发放，体现党和政府对人民教师的关怀，有利于营造尊师重教的社会氛围。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4.项目资金使用效益，对环境、经济、社会的可持续影响。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此项目资金体现党和政府对人民教师的关怀，有利于营造尊师重教的社会氛围。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（二）存在问题。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每年6月份和12月份有部分原民办代课教师因遗忘或行动不便等原因没能按时去做生存认证，导致无法及时申拨资金发放到位。年底未发放的资金将被县财政收回，影响本年度的资金使用。后补生存认证的原民办代课教师的补助金又是从下一年的预算中支出，也会影响下一年的资金使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bCs/>
          <w:sz w:val="32"/>
          <w:szCs w:val="32"/>
          <w:lang w:val="en-US" w:eastAsia="zh-CN"/>
        </w:rPr>
      </w:pPr>
      <w:r>
        <w:rPr>
          <w:rFonts w:hint="eastAsia" w:ascii="黑体" w:eastAsia="黑体"/>
          <w:sz w:val="32"/>
          <w:szCs w:val="32"/>
          <w:lang w:val="en-US" w:eastAsia="zh-CN"/>
        </w:rPr>
        <w:t>三、改进意见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针对存在的问题，每年提醒6月份和12月份有部分原民办代课教师去做生存认证，及时申拨资金发放到位。</w:t>
      </w:r>
    </w:p>
    <w:sectPr>
      <w:footerReference r:id="rId3" w:type="default"/>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xZDViN2Q2NjI3NTU2NjQ0MWEzYjI3MjYzZDQyN2E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C6D51A4"/>
    <w:rsid w:val="0CCC383D"/>
    <w:rsid w:val="12C36F56"/>
    <w:rsid w:val="1A262A10"/>
    <w:rsid w:val="1BEA0FB0"/>
    <w:rsid w:val="27771928"/>
    <w:rsid w:val="2A0C3112"/>
    <w:rsid w:val="2BFB267B"/>
    <w:rsid w:val="398D772B"/>
    <w:rsid w:val="39921607"/>
    <w:rsid w:val="3D783008"/>
    <w:rsid w:val="443304A1"/>
    <w:rsid w:val="468762A1"/>
    <w:rsid w:val="4E36573F"/>
    <w:rsid w:val="4FC82E13"/>
    <w:rsid w:val="5375086E"/>
    <w:rsid w:val="550F50E9"/>
    <w:rsid w:val="5B5639C9"/>
    <w:rsid w:val="5F7B5224"/>
    <w:rsid w:val="61D54C2B"/>
    <w:rsid w:val="68D511B8"/>
    <w:rsid w:val="75C66430"/>
    <w:rsid w:val="7DDE33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1066</Words>
  <Characters>1145</Characters>
  <Lines>1</Lines>
  <Paragraphs>1</Paragraphs>
  <TotalTime>6</TotalTime>
  <ScaleCrop>false</ScaleCrop>
  <LinksUpToDate>false</LinksUpToDate>
  <CharactersWithSpaces>1145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2023-05-31T06:48:00Z</cp:lastPrinted>
  <dcterms:modified xsi:type="dcterms:W3CDTF">2024-03-22T07:31:36Z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6882FB3F4F364E799ABDB2C3810B8859</vt:lpwstr>
  </property>
</Properties>
</file>