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3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项目名称：窗口人员社保经费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2、项目实施主要内容：做好窗口人员社会保障工作，及时、足额为窗口人员缴存社保，确保村委工作稳步进行，更好地为村民服务，干好事、干实事。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3、实施程序：</w:t>
      </w:r>
    </w:p>
    <w:p>
      <w:pPr>
        <w:pStyle w:val="3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（1）督促缴交：督促窗口人员及时、足额缴纳当月社保费用，并留存缴款凭证发送至财务部门。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（2）留意变动：财务部门每月需与人事沟通，知悉窗口人员变动情况，保证社保缴交人员、金额、人数与实际相符。</w:t>
      </w:r>
    </w:p>
    <w:p>
      <w:pPr>
        <w:pStyle w:val="3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（3）按时拨付：财务部门确认信息无误后，及时在数字财政平台申拨相应缴交金额，做好窗口人员社会保障工作。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窗口人员社保经费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（2）项目自评分数：99分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（3）项目自评等级：优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2、分析过程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论证决策方面，该项目依据附件1-1：《关于乳源瑶族自治县村（社区）“两委”干部参加企业职工基本养老保险有关事项的通知》设立，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窗口人员社保经费满意度调查活动相关资料所示，自评得2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窗口人员社保经费管理制度与2-3：窗口人员社保经费实施方案，明确项目实施分项比例、年度计划时间节点与人员安排，自评得2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资金分配方面，资金依据2-2：窗口人员社保经费管理制度与2-3：窗口人员社保经费实施方案进行合理分配，与年初项目绩效目标设置相匹配，自评得3分。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3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资金支付方面：依据附件2-5：窗口人员社保经费支出明细表及附件2-6：财政支出凭证，项目资金支出率为83.88%，自评得分为：支付额26516.95元/预算额度31613.12元*100*指标权重6=5分。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规范性方面，附件2-6：财政支出凭证及2-7：审议项目支出的单位班子会议纪要涵盖项目支出过程全套资料，如：会计记账凭证、财政支付凭证、合同、发票、审议项目支出的单位班子会议纪要等，自评得6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程序规范性方面，如附件2-6：财政支出凭证所示，包括项目初期预算报价、合同、完工项目的验收资料、结算财审报告、发票等，严格按规定程序实施，自评得4分。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监管有效性方面，资金事项管理监管到位，如附件2-6：财政支出凭证所示，建立有效管理机制，严格遵循附件2-2：窗口人员社保经费管理制度与2-3：窗口人员社保经费实施方案相关要求，自评得4分。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综上，项目过程自评共计19分。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3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预算控制方面，如附件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2-5：窗口人员社保经费支出明细表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所示，预算执行进度与事项完成进度基本匹配，实际支出未超过预算计划，自评得3分。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成本控制方面，附件2-6：财政支出凭证所示，养老保险、工伤保险缴交成本虽有所提高，但属于合理范围的年度基数调整所致，成本控制有力有度，自评得2分。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附件1-3：财政项目支出绩效自评表所示，共设置1项，参保人数为8人，达到年初设定指标值8人，如附件4-1：产出指标（数量指标）：参保人数资料所示。数量指标自赋分数15分，数量指标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自评得15分。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如附件2-6：财政支出凭证所示，发放覆盖率为100%，自赋分数5分，自评得5分。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时效指标方面，如附件2-6：财政支出凭证所示，资金支出及时率为100%，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自赋分数5分，自评得5分。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综上，项目产出自评共计30分.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社会效益方面，如附件4-2：效益指标（社会效益指标）：大布镇政府各村（社区）2023年工作总结所示，基层干部队伍的战斗力有所提升，自评得25分。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满意度方面，如附件4-3：效益指标（满意度指标）：开展窗口人员社保经费满意度调查活动相关资料所示，直接受益对象满意度为98%，达到年初绩效指标标准，自评得5分。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3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eastAsia="zh-CN"/>
        </w:rPr>
        <w:t>窗口人员社保经费年度资金安排总额为31613.12元，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其中：财政拨款为</w:t>
      </w:r>
      <w:r>
        <w:rPr>
          <w:rFonts w:hint="eastAsia" w:ascii="仿宋_GB2312" w:eastAsia="仿宋_GB2312"/>
          <w:sz w:val="32"/>
          <w:szCs w:val="32"/>
          <w:lang w:eastAsia="zh-CN"/>
        </w:rPr>
        <w:t>31613.12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3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eastAsia="zh-CN"/>
        </w:rPr>
        <w:t>窗口人员社保经费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总额为26516.95元。主要包含养老保险标准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6033.6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元/年/人，工伤保险标准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126.84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元/年/人。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default" w:eastAsia="宋体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做好窗口人员社会保障工作，及时、足额为窗口人员缴存社保，确保村委工作稳步进行，更好地为村民服务，干好事、干实事。</w:t>
      </w:r>
    </w:p>
    <w:p>
      <w:pPr>
        <w:numPr>
          <w:ilvl w:val="0"/>
          <w:numId w:val="0"/>
        </w:numPr>
        <w:spacing w:line="360" w:lineRule="auto"/>
        <w:ind w:firstLine="640" w:firstLineChars="200"/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3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从可持续发展角度而言，窗口</w:t>
      </w:r>
      <w:r>
        <w:rPr>
          <w:rFonts w:hint="eastAsia" w:ascii="仿宋_GB2312" w:eastAsia="仿宋_GB2312"/>
          <w:sz w:val="32"/>
          <w:szCs w:val="32"/>
          <w:lang w:eastAsia="zh-CN"/>
        </w:rPr>
        <w:t>人员社保经费支出率88.09%，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基本完成年度绩效目标。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pStyle w:val="3"/>
        <w:numPr>
          <w:ilvl w:val="0"/>
          <w:numId w:val="0"/>
        </w:numPr>
        <w:ind w:left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 xml:space="preserve"> 1、缴交空窗：</w:t>
      </w:r>
      <w:r>
        <w:rPr>
          <w:rFonts w:hint="eastAsia" w:ascii="仿宋_GB2312" w:eastAsia="仿宋_GB2312"/>
          <w:sz w:val="32"/>
          <w:szCs w:val="32"/>
          <w:lang w:eastAsia="zh-CN"/>
        </w:rPr>
        <w:t>窗口人员社保经费支出率没有达到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100%，主要是因为窗口人员存在人员变动，人员辞职出现缴交空窗期。</w:t>
      </w:r>
    </w:p>
    <w:p>
      <w:pPr>
        <w:pStyle w:val="3"/>
        <w:numPr>
          <w:ilvl w:val="0"/>
          <w:numId w:val="0"/>
        </w:numPr>
        <w:ind w:left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2、意识不高：个别窗口人员参保意识不高，缴交社保存在断层。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pStyle w:val="3"/>
        <w:rPr>
          <w:rFonts w:hint="default" w:eastAsia="黑体"/>
          <w:lang w:val="en-US"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 xml:space="preserve">  加大宣传引导，切实提高窗口人员参保的积极性与主动性，力求实现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村（社区）窗口人员8人全覆盖。</w:t>
      </w:r>
    </w:p>
    <w:p>
      <w:pPr>
        <w:pStyle w:val="3"/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EF32CE"/>
    <w:multiLevelType w:val="singleLevel"/>
    <w:tmpl w:val="98EF32C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7FE09E0"/>
    <w:multiLevelType w:val="singleLevel"/>
    <w:tmpl w:val="A7FE09E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DDF462"/>
    <w:rsid w:val="16EFB109"/>
    <w:rsid w:val="1BEA0FB0"/>
    <w:rsid w:val="1BFF2B78"/>
    <w:rsid w:val="1DBF1394"/>
    <w:rsid w:val="27FFDF77"/>
    <w:rsid w:val="2A0C3112"/>
    <w:rsid w:val="35FD3660"/>
    <w:rsid w:val="39921607"/>
    <w:rsid w:val="3DEF54F4"/>
    <w:rsid w:val="3DF939C0"/>
    <w:rsid w:val="3EF754B4"/>
    <w:rsid w:val="3F79EC43"/>
    <w:rsid w:val="468762A1"/>
    <w:rsid w:val="46DFAE6B"/>
    <w:rsid w:val="4FF7AAE4"/>
    <w:rsid w:val="4FFFAFC1"/>
    <w:rsid w:val="5375086E"/>
    <w:rsid w:val="56FF5303"/>
    <w:rsid w:val="576674F0"/>
    <w:rsid w:val="57BA5C86"/>
    <w:rsid w:val="595BBFA2"/>
    <w:rsid w:val="5B84299A"/>
    <w:rsid w:val="5EAF1B84"/>
    <w:rsid w:val="5FFE3B04"/>
    <w:rsid w:val="61FF4878"/>
    <w:rsid w:val="65FB211D"/>
    <w:rsid w:val="66DDAF49"/>
    <w:rsid w:val="6AFD9287"/>
    <w:rsid w:val="6B7F8362"/>
    <w:rsid w:val="6BCD8483"/>
    <w:rsid w:val="6CEFF9C0"/>
    <w:rsid w:val="6FBB9C93"/>
    <w:rsid w:val="6FF1BF6E"/>
    <w:rsid w:val="76FEC9D9"/>
    <w:rsid w:val="7764551A"/>
    <w:rsid w:val="7A3D0F35"/>
    <w:rsid w:val="7BF99C0B"/>
    <w:rsid w:val="7BFB2331"/>
    <w:rsid w:val="7BFD80A0"/>
    <w:rsid w:val="7C59DFA3"/>
    <w:rsid w:val="7CFFEA16"/>
    <w:rsid w:val="7D3D5C57"/>
    <w:rsid w:val="7D5E2489"/>
    <w:rsid w:val="7D5E9CE3"/>
    <w:rsid w:val="7EFB3EB3"/>
    <w:rsid w:val="7F7F8FB9"/>
    <w:rsid w:val="7F97B396"/>
    <w:rsid w:val="7FDBBA52"/>
    <w:rsid w:val="7FFE6FB5"/>
    <w:rsid w:val="7FFE8232"/>
    <w:rsid w:val="7FFF3181"/>
    <w:rsid w:val="7FFFD4DE"/>
    <w:rsid w:val="9FEFFC41"/>
    <w:rsid w:val="A7FFD81E"/>
    <w:rsid w:val="AD972C5B"/>
    <w:rsid w:val="B7FF56B2"/>
    <w:rsid w:val="B9FFB674"/>
    <w:rsid w:val="BB7AE8BA"/>
    <w:rsid w:val="BD8F8914"/>
    <w:rsid w:val="BFB5A572"/>
    <w:rsid w:val="BFDF20B4"/>
    <w:rsid w:val="BFF35019"/>
    <w:rsid w:val="BFFB648D"/>
    <w:rsid w:val="C3263376"/>
    <w:rsid w:val="C8DDF5BF"/>
    <w:rsid w:val="CDFE7A83"/>
    <w:rsid w:val="D1DF035A"/>
    <w:rsid w:val="D5FED92E"/>
    <w:rsid w:val="DBFD74BF"/>
    <w:rsid w:val="DEFF10B4"/>
    <w:rsid w:val="DF4BAF41"/>
    <w:rsid w:val="DFBFBB08"/>
    <w:rsid w:val="E5B9F08D"/>
    <w:rsid w:val="EB7D2B58"/>
    <w:rsid w:val="EBFAE873"/>
    <w:rsid w:val="EE3E08BB"/>
    <w:rsid w:val="EE5FE2BD"/>
    <w:rsid w:val="EFEF0FCB"/>
    <w:rsid w:val="F5FF41BF"/>
    <w:rsid w:val="F76E4113"/>
    <w:rsid w:val="F78FEF55"/>
    <w:rsid w:val="FBF8A252"/>
    <w:rsid w:val="FCF6BDBB"/>
    <w:rsid w:val="FE96C7C4"/>
    <w:rsid w:val="FEFADBD7"/>
    <w:rsid w:val="FF5F851C"/>
    <w:rsid w:val="FF651C3E"/>
    <w:rsid w:val="FFD9178B"/>
    <w:rsid w:val="FFDD9645"/>
    <w:rsid w:val="FFE9EBDA"/>
    <w:rsid w:val="FFFB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ascii="宋体" w:hAnsi="Courier New" w:cs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</TotalTime>
  <ScaleCrop>false</ScaleCrop>
  <LinksUpToDate>false</LinksUpToDate>
  <CharactersWithSpaces>270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2016-12-04T15:04:00Z</dcterms:created>
  <dc:creator>lenovo</dc:creator>
  <cp:lastModifiedBy>dbzf</cp:lastModifiedBy>
  <cp:lastPrinted>2018-10-28T10:57:00Z</cp:lastPrinted>
  <dcterms:modified xsi:type="dcterms:W3CDTF">2024-09-26T19:17:32Z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  <property fmtid="{D5CDD505-2E9C-101B-9397-08002B2CF9AE}" pid="3" name="ICV">
    <vt:lpwstr>FA9FAD6EBB306F60FB6FD565C6D382F8</vt:lpwstr>
  </property>
</Properties>
</file>