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乳源瑶族自治县大布镇人民政府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乳源瑶族自治县大布镇人民政府</w:t>
      </w:r>
      <w:r>
        <w:rPr>
          <w:rFonts w:hint="eastAsia" w:ascii="仿宋" w:hAnsi="仿宋" w:eastAsia="仿宋"/>
          <w:sz w:val="32"/>
          <w:szCs w:val="32"/>
          <w:lang w:eastAsia="zh-CN"/>
        </w:rPr>
        <w:t>内设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9个内设机构，分别是：党政综合办公室（应急管理办公室）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人大办公室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党建工作办公室（组织人事办公室）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纪检监察办公室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公共服务办公室（党群服务中心）、综合治理办公室、综合行政执法办公室（综合行政执法队）、规划建设办公室（生态环境保护办公室）、农业农村办公室（经济发展办公室）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主要职能是：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pStyle w:val="3"/>
        <w:numPr>
          <w:ilvl w:val="0"/>
          <w:numId w:val="0"/>
        </w:num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 xml:space="preserve"> 1、</w:t>
      </w:r>
      <w:r>
        <w:rPr>
          <w:rFonts w:hint="eastAsia" w:ascii="仿宋_GB2312" w:eastAsia="仿宋_GB2312"/>
          <w:sz w:val="32"/>
          <w:szCs w:val="32"/>
          <w:lang w:eastAsia="zh-CN"/>
        </w:rPr>
        <w:t>项目名称：常态化扫黑除恶工作经费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2、项目实施主要内容：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（1）保持严惩态势：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强化常态化扫黑除恶的法治化、规范化、专业化，100%完成扫黑除恶信息处理率，高质效办好每一起涉黑恶案件，始终保持依法严惩态势和“严”的震慑力度。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（2）维护稳定秩序：参与推进“破网打伞”，助力清除“害群之马”。有力打击震慑黑恶势力犯罪，有效铲除黑恶势力滋生土壤，不断增强人民获得感、幸福感、安全感，维护社会和谐稳定。</w:t>
      </w:r>
    </w:p>
    <w:p>
      <w:pPr>
        <w:pStyle w:val="3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3、实施程序</w:t>
      </w:r>
    </w:p>
    <w:p>
      <w:pPr>
        <w:pStyle w:val="3"/>
        <w:ind w:firstLine="64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（1）配置工作力量：组建扫黑除恶工作组，确保具备专业知识与丰富经验，共同参与扫黑除恶行动。</w:t>
      </w:r>
    </w:p>
    <w:p>
      <w:pPr>
        <w:pStyle w:val="3"/>
        <w:ind w:firstLine="64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（2）制定行动计划：研究制定扫黑除恶的行动计划，明确工作目标、时间节点和重点任务。</w:t>
      </w:r>
    </w:p>
    <w:p>
      <w:pPr>
        <w:pStyle w:val="3"/>
        <w:ind w:firstLine="640"/>
        <w:rPr>
          <w:rFonts w:hint="default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（3）强化宣传教育：深入社区、企事业单位、学校等各个领域，搜集、整理、评估各类线索；制作宣传资料，利用各类媒体渠道，加大宣传报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道，引导公众参与。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</w:rPr>
        <w:t>项目自评等级和分数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（1）项目名称：</w:t>
      </w:r>
      <w:r>
        <w:rPr>
          <w:rFonts w:hint="eastAsia" w:ascii="仿宋_GB2312" w:eastAsia="仿宋_GB2312"/>
          <w:sz w:val="32"/>
          <w:szCs w:val="32"/>
          <w:lang w:eastAsia="zh-CN"/>
        </w:rPr>
        <w:t>常态化扫黑除恶工作经费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（2）项目自评分数：66.5分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（3）项目自评等级：低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2、对照分析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（1）投入：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论证决策方面，该项目依据附件1-1：乳办发[2020]7号 中共乳源瑶族自治县委办公室 乳源瑶族自治县人民政府办公室关于印发《中共乳源瑶族自治县大布镇委员会、乳源瑶族自治县大布镇人民政府职能配置、内设机构和人员编制规定》的通知设立，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项目论证充分，自评得4分。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标设置方面，项目绩效目标设置完整，涵盖预期提供的公共产品或服务的产出数量、质量、成本指标，预期达到的效果性指标，合乎客观实际，详见附件1-2：绩效目标表与附件1-3：财政项目支出绩效自评表，自评得4分；具有可衡量性的产出和效果指标，如附件1-4:开展扫黑除恶满意度调查相关资料所示，自评得2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措施方面，为保障项目资金发挥最大效益，单位在2-1：大布镇人民政府制定汇编定稿的制度基础上，结合项目实际，制定2-2：大布镇人民政府常态化扫黑除恶工作经费管理制度与2-3：大布镇人民政府常态化扫黑除恶工作经费实施方案，明确项目实施分项比例、年度计划时间节点与人员安排，自评得2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资金到位方面，主管部门于2023年1月31日下发2-4：乳财〔2023〕4号《关于批复2023年部门预算的通知》，资金及时到位，自评得5分。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资金分配方面，资金依据2-2：大布镇人民政府常态化扫黑除恶工作经费管理制度与2-3：大布镇人民政府常态化扫黑除恶工作经费实施方案进行合理分配，与年初项目绩效目标设置相匹配，自评得3分。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综上，项目投入自评共计20分。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（2）过程：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监管有效性方面，建立有效管理机制，严格遵循附件2-2：大布镇人民政府常态化扫黑除恶工作经费管理制度与附件2-3：大布镇人民政府常态化扫黑除恶工作经费实施方案相关要求，自评得4分。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综上，项目过程自评共计4分。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（3）产出：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完成进度方面，数量指标如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1-3：财政项目支出绩效自评表所示，共设置2项，其中行动次数为10次，达到年初设定指标值10次，如附件4-1：产出指标（数量指标）：开展扫黑除恶行动相关资料所示。数量指标自赋分数15分，各分项7.5分。宣传广告制作数量没有达到预期指标，自评扣减7.5分，所以数量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自评得7.5分。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质量指标方面，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如附件4-2：扫黑除恶举报信息处理情况汇总表所示，扫黑除恶举报信息处理率(%)为100%，自赋分数5分，自评得5分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综上，项目产出自评共计12.5分.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640" w:leftChars="0"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（4）效益</w:t>
      </w:r>
    </w:p>
    <w:p>
      <w:p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社会效益方面，如附件4-3：效益指标（社会效益指标）：大布镇政府2023年扫黑除恶工作年度总结所示，稳定社会秩序效果显著，自评得25分。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满意度方面，如附件4-4：效益指标（满意度指标）：开展扫黑除恶满意度调查活动资料所示，服务对象满意度为95%，达到年初绩效指标98%，自评得5分。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综上，项目效益自评共计30分。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pStyle w:val="3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  <w:lang w:eastAsia="zh-CN"/>
        </w:rPr>
        <w:t>常态化扫黑除恶工作经费年度资金安排总额为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10000元，其中：财政拨款为10000元。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常态化扫黑除恶工作经费实际支出总额为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eastAsia="zh-CN"/>
        </w:rPr>
        <w:t>常态化扫黑除恶工作经费支出率为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0%，未达到预期年度绩效目标。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Courier New" w:eastAsia="仿宋_GB2312" w:cs="Times New Roman"/>
          <w:kern w:val="2"/>
          <w:sz w:val="32"/>
          <w:szCs w:val="32"/>
          <w:lang w:val="en-US" w:eastAsia="zh-CN" w:bidi="ar-SA"/>
        </w:rPr>
        <w:t>自2023年扫黑除恶常态化工作开展以来，我镇坚决贯彻落实习近平总书记重要指示精神，按照上级决策部署，精心谋划、周密安排、强力推进扫黑除恶常态化，让人民群众安全感、幸福感、获得感得到进一步提升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存在项目延期的问题，在资金安排时项目的进展出现延期，导致计划使用的资金没有如期使用，在年度结束尚有结余，没有发挥资金的最大化效益。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督促各项目资金使用部门精确把握项目进展节点，做好用款规划，如期使用计划资金，以期实现绩效目标。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86"/>
    <w:family w:val="auto"/>
    <w:pitch w:val="default"/>
    <w:sig w:usb0="00000000" w:usb1="00000000" w:usb2="00000006" w:usb3="00000000" w:csb0="00040001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BCBE49"/>
    <w:multiLevelType w:val="singleLevel"/>
    <w:tmpl w:val="6FBCBE4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1EB56BF8"/>
    <w:rsid w:val="2A0C3112"/>
    <w:rsid w:val="30D7E1DF"/>
    <w:rsid w:val="39921607"/>
    <w:rsid w:val="3F7D0C3B"/>
    <w:rsid w:val="3FAB3E0F"/>
    <w:rsid w:val="468762A1"/>
    <w:rsid w:val="5375086E"/>
    <w:rsid w:val="5DBD3298"/>
    <w:rsid w:val="5EF96AFA"/>
    <w:rsid w:val="5EFF8B26"/>
    <w:rsid w:val="5F1D7B31"/>
    <w:rsid w:val="5F7BC737"/>
    <w:rsid w:val="65F99101"/>
    <w:rsid w:val="67FBDAFB"/>
    <w:rsid w:val="6FFEC3AE"/>
    <w:rsid w:val="77FD4A4E"/>
    <w:rsid w:val="77FF7EE2"/>
    <w:rsid w:val="7985C2D2"/>
    <w:rsid w:val="7B7BA393"/>
    <w:rsid w:val="7BFC0488"/>
    <w:rsid w:val="7FDF4CB3"/>
    <w:rsid w:val="7FFB752E"/>
    <w:rsid w:val="7FFF9361"/>
    <w:rsid w:val="95FF06B5"/>
    <w:rsid w:val="9FF1FCDD"/>
    <w:rsid w:val="A57CB498"/>
    <w:rsid w:val="A7FFD81E"/>
    <w:rsid w:val="BFB979F6"/>
    <w:rsid w:val="C3B88C27"/>
    <w:rsid w:val="C9FF686A"/>
    <w:rsid w:val="CF2E68FC"/>
    <w:rsid w:val="CF72C121"/>
    <w:rsid w:val="CFDECBA5"/>
    <w:rsid w:val="E7BDE714"/>
    <w:rsid w:val="E7DD6531"/>
    <w:rsid w:val="E7FF97B5"/>
    <w:rsid w:val="EFEF4040"/>
    <w:rsid w:val="F6FAF370"/>
    <w:rsid w:val="F7FF3AD8"/>
    <w:rsid w:val="F9B3868D"/>
    <w:rsid w:val="FB758140"/>
    <w:rsid w:val="FBFE7B28"/>
    <w:rsid w:val="FEBDBD80"/>
    <w:rsid w:val="FEDFBF66"/>
    <w:rsid w:val="FF3F004B"/>
    <w:rsid w:val="FF5F068F"/>
    <w:rsid w:val="FF7EE219"/>
    <w:rsid w:val="FFDEA786"/>
    <w:rsid w:val="FFF7D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Plain Text"/>
    <w:basedOn w:val="1"/>
    <w:qFormat/>
    <w:uiPriority w:val="0"/>
    <w:rPr>
      <w:rFonts w:ascii="宋体" w:hAnsi="Courier New" w:cs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</TotalTime>
  <ScaleCrop>false</ScaleCrop>
  <LinksUpToDate>false</LinksUpToDate>
  <CharactersWithSpaces>270</CharactersWithSpaces>
  <Application>WPS Office_11.1.0.11720_F1E327BC-269C-435d-A152-05C5408002CA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2016-12-02T23:04:00Z</dcterms:created>
  <dc:creator>lenovo</dc:creator>
  <cp:lastModifiedBy>dbzf</cp:lastModifiedBy>
  <cp:lastPrinted>2018-10-26T18:57:00Z</cp:lastPrinted>
  <dcterms:modified xsi:type="dcterms:W3CDTF">2024-09-26T19:20:56Z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2052-11.1.0.11720</vt:lpwstr>
  </property>
  <property fmtid="{D5CDD505-2E9C-101B-9397-08002B2CF9AE}" pid="3" name="ICV">
    <vt:lpwstr>FA9FAD6EBB306F60FB6FD565C6D382F8</vt:lpwstr>
  </property>
</Properties>
</file>