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乳源瑶族自治县大布镇人民政府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乳源瑶族自治县大布镇人民政府</w:t>
      </w:r>
      <w:r>
        <w:rPr>
          <w:rFonts w:hint="eastAsia" w:ascii="仿宋" w:hAnsi="仿宋" w:eastAsia="仿宋"/>
          <w:sz w:val="32"/>
          <w:szCs w:val="32"/>
          <w:lang w:eastAsia="zh-CN"/>
        </w:rPr>
        <w:t>内设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9个内设机构，分别是：党政综合办公室（应急管理办公室）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人大办公室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党建工作办公室（组织人事办公室）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纪检监察办公室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公共服务办公室（党群服务中心）、综合治理办公室、综合行政执法办公室（综合行政执法队）、规划建设办公室（生态环境保护办公室）、农业农村办公室（经济发展办公室）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主要职能是：落实国家政策，严格依法行政，发挥经济管理职能，加强政策引导，制定发展规划，服务市场主体和营造发展环境，搞好市场监管，大力促进社会事业发展，发展镇村经济、文化和社会事业，提供公共服务，维护社会稳定，构建社会主义和谐社会。</w:t>
      </w:r>
      <w:r>
        <w:rPr>
          <w:rFonts w:hint="eastAsia" w:ascii="仿宋" w:hAnsi="仿宋" w:eastAsia="仿宋"/>
          <w:sz w:val="32"/>
          <w:szCs w:val="32"/>
        </w:rPr>
        <w:tab/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pStyle w:val="2"/>
        <w:numPr>
          <w:ilvl w:val="0"/>
          <w:numId w:val="0"/>
        </w:num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项目名称：村级防疫人员补助</w:t>
      </w:r>
    </w:p>
    <w:p>
      <w:pPr>
        <w:pStyle w:val="2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项目实施主要内容：落实动物疫病预防工作，稳定乡镇基层动物疫病防人才队伍建设，促进农村农业畜牧业发展；及时做好补贴发放工作，充分调动村级防疫人员的工作积极性，保障其基本生活所需，更好为群众服务。</w:t>
      </w:r>
    </w:p>
    <w:p>
      <w:pPr>
        <w:pStyle w:val="2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3、实施程序：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（1）核实名册：督促畜牧站工作人员落实本年度村级防疫人员名册，留意增减变动。</w:t>
      </w:r>
    </w:p>
    <w:p>
      <w:pPr>
        <w:pStyle w:val="2"/>
        <w:numPr>
          <w:ilvl w:val="0"/>
          <w:numId w:val="0"/>
        </w:numPr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（2）按时拨付：财务部门确认信息无误后，及时在数字财政平台申拨相应缴交金额，做好</w:t>
      </w:r>
      <w:r>
        <w:rPr>
          <w:rFonts w:hint="eastAsia" w:ascii="仿宋_GB2312" w:eastAsia="仿宋_GB2312"/>
          <w:sz w:val="32"/>
          <w:szCs w:val="32"/>
          <w:lang w:eastAsia="zh-CN"/>
        </w:rPr>
        <w:t>村级防疫人员补助发放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</w:rPr>
        <w:t>项目自评等级和分数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（1）项目名称：</w:t>
      </w:r>
      <w:r>
        <w:rPr>
          <w:rFonts w:hint="eastAsia" w:ascii="仿宋_GB2312" w:eastAsia="仿宋_GB2312"/>
          <w:sz w:val="32"/>
          <w:szCs w:val="32"/>
          <w:lang w:eastAsia="zh-CN"/>
        </w:rPr>
        <w:t>村级防疫人员补助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（2）项目自评分数：100分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（3）项目自评等级：优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2、分析过程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（1）投入：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论证决策方面，该项目依据附件1-1：关于做好各镇村级防疫人员聘用工作的通知设立，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项目论证充分，自评得4分。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标设置方面，项目绩效目标设置完整，涵盖预期提供的公共产品或服务的产出数量、质量、成本指标，预期达到的效果性指标，合乎客观实际，详见附件1-2：绩效目标表与附件1-3：财政项目支出绩效自评表，自评得4分；具有可衡量性的产出和效果指标，如附件1-4:开展村级防疫人员补助满意度调查活动相关资料相关资料所示，自评得2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障措施方面，为保障项目资金发挥最大效益，单位在2-1：大布镇人民政府制定汇编定稿的制度基础上，结合项目实际，制定2-2：村级防疫人员补助管理制度与2-3：村级防疫人员补助实施方案，明确项目实施分项比例、年度计划时间节点与人员安排，自评得2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资金到位方面，主管部门于2023年1月31日下发2-4：乳财〔2023〕4号《关于批复2023年部门预算的通知》，资金及时到位，自评得5分。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资金分配方面，资金依据2-2：村级防疫人员补助管理制度与2-3：村级防疫人员补助实施方案进行合理分配，与年初项目绩效目标设置相匹配，自评得3分。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综上，项目投入自评共计20分。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（2）过程：</w:t>
      </w:r>
    </w:p>
    <w:p>
      <w:pPr>
        <w:pStyle w:val="2"/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资金支付方面：依据附件2-5：村级防疫人员补助支出明细表及附件2-6：财政支出凭证，项目资金支出率为100%，自评得分为：支付额36000元/预算额度36000元*100*指标权重6=6分。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规范性方面，附件2-6：财政支出凭证及2-7：审议项目支出的单位班子会议纪要涵盖项目支出过程全套资料，如：会计记账凭证、财政支付凭证、合同、发票、审议项目支出的单位班子会议纪要等，自评得6分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程序规范性方面，如附件2-6：财政支出凭证所示，包括项目初期预算报价、合同、完工项目的验收资料、结算财审报告、发票等，严格按规定程序实施，自评得4分。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监管有效性方面，资金事项管理监管到位，如附件2-6：财政支出凭证所示，建立有效管理机制，严格遵循附件2-2：村级防疫人员补助管理制度与2-3：村级防疫人员补助实施方案相关要求，自评得4分。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综上，项目过程自评共计20分。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（3）产出：</w:t>
      </w:r>
    </w:p>
    <w:p>
      <w:pPr>
        <w:pStyle w:val="2"/>
        <w:numPr>
          <w:ilvl w:val="0"/>
          <w:numId w:val="0"/>
        </w:num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预算控制方面，如附件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2-5：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村级防疫人员补助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支出明细表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所示，预算执行进度与事项完成进度基本匹配，实际支出未超过预算计划，自评得3分。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成本控制方面，附件2-6：财政支出凭证所示，成本控制有力有度，自评得2分。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完成进度方面，数量指标如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附件1-3：财政项目支出绩效自评表所示，共设置1项，录用人数为3人，达到年初设定指标值3人，如附件4-1：产出指标（数量指标）：录用人数资料所示。数量指标自赋分数10分，数量指标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自评得10分。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质量指标方面，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如附件2-6：财政支出凭证所示，发放覆盖率为100%，自赋分数7.5分，自评得7.5分。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时效指标方面，如附件2-6：财政支出凭证所示，补贴及时发放率为100%，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自赋分数7.5分，自评得7.5分。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综上，项目产出自评共计30分.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640" w:leftChars="0" w:right="0" w:righ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（4）效益</w:t>
      </w:r>
    </w:p>
    <w:p>
      <w:p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社会效益方面，如附件4-2：效益指标（社会效益指标）：大布镇公共服务中心2023年工作总结所示，重大动物疫病防疫效益效果显著，自评得25分。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满意度方面，如附件4-3：效益指标（满意度指标）：开展村级防疫人员补助满意度调查活动相关资料所示，受益人民群众满意度98%，超过年初绩效指标标准95%，自评得5分。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综上，项目效益自评共计30分。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pStyle w:val="2"/>
        <w:ind w:firstLine="640" w:firstLineChars="200"/>
        <w:rPr>
          <w:rFonts w:hint="eastAsia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村级防疫人员补助项目年度资金安排总额为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36000</w:t>
      </w:r>
      <w:r>
        <w:rPr>
          <w:rFonts w:hint="eastAsia" w:ascii="仿宋_GB2312" w:eastAsia="仿宋_GB2312"/>
          <w:sz w:val="32"/>
          <w:szCs w:val="32"/>
          <w:lang w:eastAsia="zh-CN"/>
        </w:rPr>
        <w:t>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其中：财政拨款为36000元。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pStyle w:val="2"/>
        <w:rPr>
          <w:rFonts w:hint="default"/>
          <w:lang w:val="en-US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  <w:lang w:eastAsia="zh-CN"/>
        </w:rPr>
        <w:t>村级防疫人员补助项目</w:t>
      </w:r>
      <w:r>
        <w:rPr>
          <w:rFonts w:hint="eastAsia" w:ascii="仿宋_GB2312" w:hAnsi="仿宋_GB2312" w:eastAsia="仿宋_GB2312"/>
          <w:sz w:val="32"/>
          <w:szCs w:val="32"/>
        </w:rPr>
        <w:t>实际支出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总额为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36000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元。补贴人均标准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12000元/人/年。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pStyle w:val="2"/>
        <w:numPr>
          <w:ilvl w:val="0"/>
          <w:numId w:val="0"/>
        </w:numPr>
        <w:ind w:firstLine="640"/>
        <w:rPr>
          <w:rFonts w:hint="default" w:eastAsia="宋体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及时、足额做好</w:t>
      </w:r>
      <w:r>
        <w:rPr>
          <w:rFonts w:hint="eastAsia" w:ascii="仿宋_GB2312" w:eastAsia="仿宋_GB2312"/>
          <w:sz w:val="32"/>
          <w:szCs w:val="32"/>
          <w:lang w:eastAsia="zh-CN"/>
        </w:rPr>
        <w:t>村级防疫人员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补助发放工作，保障其基本生活所需，充分调动村级防疫人员的工作积极性，更好为群众排忧解难。</w:t>
      </w:r>
    </w:p>
    <w:p>
      <w:pPr>
        <w:pStyle w:val="2"/>
        <w:numPr>
          <w:ilvl w:val="0"/>
          <w:numId w:val="0"/>
        </w:numPr>
        <w:ind w:firstLine="640"/>
        <w:rPr>
          <w:rFonts w:hint="default" w:eastAsia="宋体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进一步落实落实动物疫病预防工作，稳定乡镇基层动物疫病防人才队伍建设，重大动物疫病防疫效益效果显著，促进农村农业畜牧业发展。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pStyle w:val="2"/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从可持续发展角度而言，</w:t>
      </w:r>
      <w:r>
        <w:rPr>
          <w:rFonts w:hint="eastAsia" w:ascii="仿宋_GB2312" w:eastAsia="仿宋_GB2312"/>
          <w:sz w:val="32"/>
          <w:szCs w:val="32"/>
          <w:lang w:eastAsia="zh-CN"/>
        </w:rPr>
        <w:t>村级防疫人员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补助</w:t>
      </w:r>
      <w:r>
        <w:rPr>
          <w:rFonts w:hint="eastAsia" w:ascii="仿宋_GB2312" w:eastAsia="仿宋_GB2312"/>
          <w:sz w:val="32"/>
          <w:szCs w:val="32"/>
          <w:lang w:eastAsia="zh-CN"/>
        </w:rPr>
        <w:t>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  <w:lang w:eastAsia="zh-CN"/>
        </w:rPr>
        <w:t>%，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基本完成年度绩效目标。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ind w:firstLine="640" w:firstLineChars="200"/>
        <w:rPr>
          <w:rFonts w:hint="eastAsia" w:ascii="仿宋_GB2312" w:hAnsi="Courier New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Courier New" w:eastAsia="仿宋_GB2312" w:cs="仿宋_GB2312"/>
          <w:kern w:val="2"/>
          <w:sz w:val="32"/>
          <w:szCs w:val="32"/>
          <w:lang w:val="en-US" w:eastAsia="zh-CN" w:bidi="ar"/>
        </w:rPr>
        <w:t>无。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改进意见</w:t>
      </w:r>
    </w:p>
    <w:p>
      <w:pPr>
        <w:pStyle w:val="2"/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hAnsi="Courier New" w:eastAsia="仿宋_GB2312" w:cs="仿宋_GB2312"/>
          <w:kern w:val="2"/>
          <w:sz w:val="32"/>
          <w:szCs w:val="32"/>
          <w:lang w:val="en-US" w:eastAsia="zh-CN" w:bidi="ar"/>
        </w:rPr>
        <w:t xml:space="preserve">  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"/>
        </w:rPr>
        <w:t xml:space="preserve"> </w:t>
      </w:r>
      <w:r>
        <w:rPr>
          <w:rFonts w:hint="eastAsia" w:ascii="仿宋_GB2312" w:hAnsi="Courier New" w:eastAsia="仿宋_GB2312" w:cs="仿宋_GB2312"/>
          <w:kern w:val="2"/>
          <w:sz w:val="32"/>
          <w:szCs w:val="32"/>
          <w:lang w:val="en-US" w:eastAsia="zh-CN" w:bidi="ar"/>
        </w:rPr>
        <w:t>无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382000"/>
    <w:multiLevelType w:val="singleLevel"/>
    <w:tmpl w:val="C738200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FE50C18"/>
    <w:multiLevelType w:val="singleLevel"/>
    <w:tmpl w:val="FFE50C1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F12B2D"/>
    <w:rsid w:val="0FF6D2E1"/>
    <w:rsid w:val="1BEA0FB0"/>
    <w:rsid w:val="29FEF8DA"/>
    <w:rsid w:val="2A0C3112"/>
    <w:rsid w:val="37FFEC67"/>
    <w:rsid w:val="39921607"/>
    <w:rsid w:val="3BF311C1"/>
    <w:rsid w:val="3D3B9F7A"/>
    <w:rsid w:val="3FAF461B"/>
    <w:rsid w:val="3FE5C09C"/>
    <w:rsid w:val="3FFFC3E7"/>
    <w:rsid w:val="457778F2"/>
    <w:rsid w:val="468762A1"/>
    <w:rsid w:val="4FBF76BC"/>
    <w:rsid w:val="535FD841"/>
    <w:rsid w:val="5375086E"/>
    <w:rsid w:val="5A9F5744"/>
    <w:rsid w:val="5B7743BC"/>
    <w:rsid w:val="5C658CF7"/>
    <w:rsid w:val="5D7A8B8F"/>
    <w:rsid w:val="5FFD862E"/>
    <w:rsid w:val="667F1475"/>
    <w:rsid w:val="6CE7A42C"/>
    <w:rsid w:val="6DDDE52A"/>
    <w:rsid w:val="6F93F8C0"/>
    <w:rsid w:val="6FDDF20C"/>
    <w:rsid w:val="6FF795BD"/>
    <w:rsid w:val="73C90263"/>
    <w:rsid w:val="75ACA086"/>
    <w:rsid w:val="75FB2D76"/>
    <w:rsid w:val="77FF8AC3"/>
    <w:rsid w:val="7C47F2E6"/>
    <w:rsid w:val="7CA396DA"/>
    <w:rsid w:val="7CBD7B03"/>
    <w:rsid w:val="7DAF4634"/>
    <w:rsid w:val="7EB740E0"/>
    <w:rsid w:val="7EEFEF52"/>
    <w:rsid w:val="7FDFFC2E"/>
    <w:rsid w:val="87DF0C6C"/>
    <w:rsid w:val="8F7B919F"/>
    <w:rsid w:val="8FCF3198"/>
    <w:rsid w:val="9EFC791E"/>
    <w:rsid w:val="9FF927BC"/>
    <w:rsid w:val="A7FFD81E"/>
    <w:rsid w:val="B8B340A6"/>
    <w:rsid w:val="BBEF3C5F"/>
    <w:rsid w:val="BDBE6A81"/>
    <w:rsid w:val="BFEF201E"/>
    <w:rsid w:val="CCCC0CBC"/>
    <w:rsid w:val="DD7EB767"/>
    <w:rsid w:val="DE5A26DF"/>
    <w:rsid w:val="DEF7C9FE"/>
    <w:rsid w:val="DF6FAD73"/>
    <w:rsid w:val="DFE5569E"/>
    <w:rsid w:val="DFFDB348"/>
    <w:rsid w:val="E95F65A4"/>
    <w:rsid w:val="EAEC00CC"/>
    <w:rsid w:val="EBF770CA"/>
    <w:rsid w:val="EF5F3A54"/>
    <w:rsid w:val="F3D8DC6C"/>
    <w:rsid w:val="F57FE84D"/>
    <w:rsid w:val="F77F4154"/>
    <w:rsid w:val="FB387A28"/>
    <w:rsid w:val="FB70B607"/>
    <w:rsid w:val="FBF4EF55"/>
    <w:rsid w:val="FDFB6BFF"/>
    <w:rsid w:val="FDFEBD2B"/>
    <w:rsid w:val="FEF788A6"/>
    <w:rsid w:val="FFB7086A"/>
    <w:rsid w:val="FFEE1D4A"/>
    <w:rsid w:val="FFF9E004"/>
    <w:rsid w:val="FFFB2DDB"/>
    <w:rsid w:val="FFFFE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Times New Roman"/>
    </w:r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页眉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</TotalTime>
  <ScaleCrop>false</ScaleCrop>
  <LinksUpToDate>false</LinksUpToDate>
  <CharactersWithSpaces>270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2016-12-03T23:04:00Z</dcterms:created>
  <dc:creator>lenovo</dc:creator>
  <cp:lastModifiedBy>dbzf</cp:lastModifiedBy>
  <cp:lastPrinted>2018-10-27T18:57:00Z</cp:lastPrinted>
  <dcterms:modified xsi:type="dcterms:W3CDTF">2024-03-29T11:49:34Z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ICV">
    <vt:lpwstr>FA9FAD6EBB306F60FB6FD565C6D382F8</vt:lpwstr>
  </property>
</Properties>
</file>