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乳源瑶族自治县大布镇人民政府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乳源瑶族自治县大布镇人民政府</w:t>
      </w:r>
      <w:r>
        <w:rPr>
          <w:rFonts w:hint="eastAsia" w:ascii="仿宋" w:hAnsi="仿宋" w:eastAsia="仿宋"/>
          <w:sz w:val="32"/>
          <w:szCs w:val="32"/>
          <w:lang w:eastAsia="zh-CN"/>
        </w:rPr>
        <w:t>内设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9个内设机构，分别是：党政综合办公室（应急管理办公室）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人大办公室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党建工作办公室（组织人事办公室）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纪检监察办公室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公共服务办公室（党群服务中心）、综合治理办公室、综合行政执法办公室（综合行政执法队）、规划建设办公室（生态环境保护办公室）、农业农村办公室（经济发展办公室）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主要职能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Style w:val="3"/>
        <w:numPr>
          <w:ilvl w:val="0"/>
          <w:numId w:val="0"/>
        </w:num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项目名称：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纪检监察工作经费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2、项目实施主要内容：保障乡镇纪检监察工作有序进行，维护党章和党内法规。协助党委加强党风建设，检查党的路线方针政策和决议的执行情况。完成纪检监察各项工作任务。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3、实施程序：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形成监督合力：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制定整改方案，细化整改措施，推动牵头部门和各业务部门严格落实整改，并把巡察反馈问题整改作为日常监督的重要内容来抓，强化成果运用。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常态化做好纪检监察活动：</w:t>
      </w:r>
      <w:r>
        <w:rPr>
          <w:rFonts w:hint="eastAsia" w:ascii="仿宋_GB2312" w:hAnsi="仿宋_GB2312" w:eastAsia="仿宋_GB2312" w:cs="仿宋_GB2312"/>
          <w:sz w:val="32"/>
          <w:szCs w:val="32"/>
        </w:rPr>
        <w:t>对照六大纪律，认真做好农村基层党员干部违纪违法线索排查工作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3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（2）按时拨付：财务部门确认信息无误后，及时在数字财政平台申拨相应缴交金额，做好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发放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项目自评等级和分数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（1）项目名称：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纪检监察工作经费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（2）项目自评分数：94.58分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（3）项目自评等级：优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2、分析过程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（1）投入：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论证决策方面，该项目依据附件1-1：</w:t>
      </w:r>
      <w:bookmarkStart w:id="0" w:name="_GoBack"/>
      <w:bookmarkEnd w:id="0"/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乳办发[2020]7号 中共乳源瑶族自治县委办公室 乳源瑶族自治县人民政府办公室关于印发《中共乳源瑶族自治县大布镇委员会、乳源瑶族自治县大布镇人民政府职能配置、内设机构和人员编制规定》的通知设立，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项目论证充分，自评得4分。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设置方面，项目绩效目标设置完整，涵盖预期提供的公共产品或服务的产出数量、质量、成本指标，预期达到的效果性指标，合乎客观实际，详见附件1-2：绩效目标表与附件1-3：财政项目支出绩效自评表，自评得4分；具有可衡量性的产出和效果指标，如附件1-4:开展项目覆盖区域群众满意度调查活动相关资料所示，自评得2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保障措施方面，为保障项目资金发挥最大效益，单位在2-1：大布镇人民政府制定汇编定稿的制度基础上，结合项目实际，制定2-2：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实施方案，明确项目实施分项比例、年度计划时间节点与人员安排，自评得2分。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资金到位方面，主管部门于2023年1月31日下发2-4：乳财〔2023〕4号《关于批复2023年部门预算的通知》，资金及时到位，自评得5分。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资金分配方面，资金依据2-2：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实施方案进行合理分配，与年初项目绩效目标设置相匹配，自评得3分。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综上，项目投入自评共计20分。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（2）过程：</w:t>
      </w:r>
    </w:p>
    <w:p>
      <w:pPr>
        <w:pStyle w:val="3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资金支付方面：依据附件2-5：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支出明细表及附件2-6：财政支出凭证，项目资金支出率为9.63%，自评得分为：支付额5298元/预算额度55000元*100*指标权重6=0.58分。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规范性方面，附件2-6：财政支出凭证及2-7：审议项目支出的单位班子会议纪要涵盖项目支出过程全套资料，如：会计记账凭证、财政支付凭证、合同、发票、审议项目支出的单位班子会议纪要等，自评得6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程序规范性方面，如附件2-6：财政支出凭证所示，包括项目初期预算报价、合同、完工项目的验收资料、结算财审报告、发票等，严格按规定程序实施，自评得4分。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监管有效性方面，资金事项管理监管到位，如附件2-6：财政支出凭证所示，建立有效管理机制，严格遵循附件2-2：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实施方案相关要求，自评得4分。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综上，项目过程自评共计14.58分。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（3）产出：</w:t>
      </w:r>
    </w:p>
    <w:p>
      <w:pPr>
        <w:pStyle w:val="3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预算控制方面，如附件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2-5：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纪检监察工作经费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支出明细表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所示，预算执行进度与事项完成进度基本匹配，实际支出未超过预算计划，自评得3分。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成本控制方面，附件2-6：财政支出凭证所示，成本控制有力有度，自评得2分。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完成进度方面，数量指标如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1-3：财政项目支出绩效自评表所示，共设置3项，纪检人员数为7人，达到年初设定指标值7人，如附件4-1：产出指标（数量指标）：纪检人员数资料所示。纪检线索数为12条，达到年初设定指标值12条，如附件4-2：产出指标（数量指标）：纪检线索数资料数量所示。立案宗数为4宗，达到年初设定指标值4宗，如附件-3：产出指标（数量指标）：立案宗数资料所示。指标自赋分数15分，数量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自评得15分。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质量指标方面，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如附件2-6：财政支出凭证所示，补党风廉政宣传覆盖率为100%，自赋分数5分，自评得5分。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时效指标方面，如附件2-6：财政支出凭证所示，当年工作任务或计划完成率INVALID为95%，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自赋分数5分，自评得5分。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综上，项目产出自评共计30分.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40" w:leftChars="0"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（4）效益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社会效益方面，如附件4-4：效益指标（社会效益指标）：2023年大布镇纪检监察工作总结所示，党风廉政宣传形式丰富，自评得25分。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满意度方面，如附件4-5：效益指标（满意度指标）：开展项目覆盖区域群众满意度调查活动相关资料所示，项目覆盖区域群众满意为满意，达到年初绩效指标标准，自评得5分。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综上，项目效益自评共计30分。</w:t>
      </w:r>
    </w:p>
    <w:p>
      <w:pPr>
        <w:pStyle w:val="3"/>
        <w:numPr>
          <w:ilvl w:val="0"/>
          <w:numId w:val="0"/>
        </w:numPr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3"/>
        <w:ind w:firstLine="640" w:firstLineChars="200"/>
        <w:rPr>
          <w:rFonts w:hint="eastAsia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项目年度资金安排总额为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55000</w:t>
      </w:r>
      <w:r>
        <w:rPr>
          <w:rFonts w:hint="eastAsia" w:ascii="仿宋_GB2312" w:eastAsia="仿宋_GB2312"/>
          <w:sz w:val="32"/>
          <w:szCs w:val="32"/>
          <w:lang w:eastAsia="zh-CN"/>
        </w:rPr>
        <w:t>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其中：财政拨款为55000元。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pStyle w:val="3"/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纪检监察工作经费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总额为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5298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元。主要包含办公用品支出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3006元、律教育学习资料订阅费600元、纪检监察报刊订阅费1692。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全面贯彻落实中央、省、市纪委全会及县委、县政府的工作要求，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持续强化党内监督，严格履行执纪监督问责职能，着力解决群众身边的不正之风和腐败问题，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同时，高质高效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完成县纪委和镇党委安排的工作任务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大布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高质量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发展提供了坚强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执纪保障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2023年度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镇纪检监察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办虽在日常监督执纪工作中，尤其是在办案数量与质量上得到了进一步提升,并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认真贯彻落实上级文件精神，协助建立和完善村务监督制度和日常监督清单，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明确日常监督的主要内容和方法程序，推动村务监督委员会工作，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并对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村纪检委员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进行了相关业务培训，极大地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提升监督规范化水平。</w:t>
      </w:r>
    </w:p>
    <w:p>
      <w:pPr>
        <w:pStyle w:val="3"/>
        <w:ind w:firstLine="420" w:firstLineChars="200"/>
        <w:rPr>
          <w:rFonts w:hint="default" w:eastAsia="宋体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存在项目延期的问题，在资金安排时项目的进展出现延期，导致计划使用的资金没有如期使用，在年度结束尚有结余，没有发挥资金的最大化效益。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pStyle w:val="3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督促各项目资金使用部门精确把握项目进展节点，做好用款规划，如期使用计划资金，以期实现绩效目标。</w:t>
      </w:r>
    </w:p>
    <w:p>
      <w:pPr>
        <w:pStyle w:val="3"/>
        <w:numPr>
          <w:ilvl w:val="0"/>
          <w:numId w:val="0"/>
        </w:numPr>
        <w:rPr>
          <w:rFonts w:hint="default" w:eastAsia="宋体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82000"/>
    <w:multiLevelType w:val="singleLevel"/>
    <w:tmpl w:val="C738200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FE50C18"/>
    <w:multiLevelType w:val="singleLevel"/>
    <w:tmpl w:val="FFE50C1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3B539C"/>
    <w:rsid w:val="0BF12B2D"/>
    <w:rsid w:val="0FF6D2E1"/>
    <w:rsid w:val="1BEA0FB0"/>
    <w:rsid w:val="1EA98E70"/>
    <w:rsid w:val="1EF3C68F"/>
    <w:rsid w:val="23D67A0D"/>
    <w:rsid w:val="267BB487"/>
    <w:rsid w:val="2A0C3112"/>
    <w:rsid w:val="2AF30648"/>
    <w:rsid w:val="37FB4B4E"/>
    <w:rsid w:val="37FFEC67"/>
    <w:rsid w:val="39921607"/>
    <w:rsid w:val="39F089BD"/>
    <w:rsid w:val="3BF311C1"/>
    <w:rsid w:val="3D3B9F7A"/>
    <w:rsid w:val="3F7F3D13"/>
    <w:rsid w:val="3FDF7D12"/>
    <w:rsid w:val="3FE5C09C"/>
    <w:rsid w:val="3FEE4936"/>
    <w:rsid w:val="3FEFC990"/>
    <w:rsid w:val="3FFFC3E7"/>
    <w:rsid w:val="433F89ED"/>
    <w:rsid w:val="457778F2"/>
    <w:rsid w:val="468762A1"/>
    <w:rsid w:val="4EDBBCB0"/>
    <w:rsid w:val="4F7D6233"/>
    <w:rsid w:val="4FBF76BC"/>
    <w:rsid w:val="535FD841"/>
    <w:rsid w:val="5375086E"/>
    <w:rsid w:val="55D45BC3"/>
    <w:rsid w:val="5A9F5744"/>
    <w:rsid w:val="5B7743BC"/>
    <w:rsid w:val="5BFBE6FC"/>
    <w:rsid w:val="5C658CF7"/>
    <w:rsid w:val="5D7A8B8F"/>
    <w:rsid w:val="5FCF0367"/>
    <w:rsid w:val="5FFD862E"/>
    <w:rsid w:val="667F1475"/>
    <w:rsid w:val="66ABE4C4"/>
    <w:rsid w:val="671BB5E3"/>
    <w:rsid w:val="67FE6483"/>
    <w:rsid w:val="6B7FBE56"/>
    <w:rsid w:val="6CE7A42C"/>
    <w:rsid w:val="6DDDE52A"/>
    <w:rsid w:val="6DF7C8BD"/>
    <w:rsid w:val="6FDDF20C"/>
    <w:rsid w:val="6FF795BD"/>
    <w:rsid w:val="6FF7A6A1"/>
    <w:rsid w:val="73C90263"/>
    <w:rsid w:val="75FB2D76"/>
    <w:rsid w:val="76375F0E"/>
    <w:rsid w:val="777FBE28"/>
    <w:rsid w:val="77D91510"/>
    <w:rsid w:val="77F15016"/>
    <w:rsid w:val="77FF8AC3"/>
    <w:rsid w:val="7AFF9A53"/>
    <w:rsid w:val="7B7AE461"/>
    <w:rsid w:val="7BD95703"/>
    <w:rsid w:val="7BEF7882"/>
    <w:rsid w:val="7BEFC252"/>
    <w:rsid w:val="7C47F2E6"/>
    <w:rsid w:val="7CA396DA"/>
    <w:rsid w:val="7CBD7B03"/>
    <w:rsid w:val="7D6D568B"/>
    <w:rsid w:val="7DAF4634"/>
    <w:rsid w:val="7DDB4BE3"/>
    <w:rsid w:val="7DF70EBF"/>
    <w:rsid w:val="7DFF1DAE"/>
    <w:rsid w:val="7E7F2D57"/>
    <w:rsid w:val="7EB740E0"/>
    <w:rsid w:val="7EB7B7C0"/>
    <w:rsid w:val="7EEFEF52"/>
    <w:rsid w:val="7F5F7EA2"/>
    <w:rsid w:val="7F733467"/>
    <w:rsid w:val="7F7736A7"/>
    <w:rsid w:val="7F790DA9"/>
    <w:rsid w:val="7F7E106D"/>
    <w:rsid w:val="87DF0C6C"/>
    <w:rsid w:val="8DF3DAD9"/>
    <w:rsid w:val="8F7B919F"/>
    <w:rsid w:val="8FCF3198"/>
    <w:rsid w:val="97FF145B"/>
    <w:rsid w:val="9EDB8772"/>
    <w:rsid w:val="9EDCC936"/>
    <w:rsid w:val="9EFC791E"/>
    <w:rsid w:val="9FF927BC"/>
    <w:rsid w:val="A6DF005F"/>
    <w:rsid w:val="A7FFD81E"/>
    <w:rsid w:val="B2CB9BF7"/>
    <w:rsid w:val="BAAE7C30"/>
    <w:rsid w:val="BBEF3C5F"/>
    <w:rsid w:val="BBF3D4E7"/>
    <w:rsid w:val="BC978C45"/>
    <w:rsid w:val="BDBE6A81"/>
    <w:rsid w:val="BDFEB4C0"/>
    <w:rsid w:val="BFED9A90"/>
    <w:rsid w:val="BFEF201E"/>
    <w:rsid w:val="BFEFBD6E"/>
    <w:rsid w:val="CBA9E81C"/>
    <w:rsid w:val="CE7EC3E4"/>
    <w:rsid w:val="CF7F35D0"/>
    <w:rsid w:val="D5EB7FDE"/>
    <w:rsid w:val="D9768D0D"/>
    <w:rsid w:val="DBFFD57C"/>
    <w:rsid w:val="DD7EB767"/>
    <w:rsid w:val="DE5A26DF"/>
    <w:rsid w:val="DE7D59E3"/>
    <w:rsid w:val="DEEBEA90"/>
    <w:rsid w:val="DF6FAD73"/>
    <w:rsid w:val="DFE5569E"/>
    <w:rsid w:val="DFEF1230"/>
    <w:rsid w:val="DFFDB348"/>
    <w:rsid w:val="E77EA7D9"/>
    <w:rsid w:val="E95F65A4"/>
    <w:rsid w:val="EBF770CA"/>
    <w:rsid w:val="ECC70E20"/>
    <w:rsid w:val="EDFA9E42"/>
    <w:rsid w:val="EF5F3A54"/>
    <w:rsid w:val="EF7DF0EF"/>
    <w:rsid w:val="EFC74452"/>
    <w:rsid w:val="F2BB0706"/>
    <w:rsid w:val="F3D8DC6C"/>
    <w:rsid w:val="F3F29BA9"/>
    <w:rsid w:val="FB387A28"/>
    <w:rsid w:val="FB70B607"/>
    <w:rsid w:val="FB7D5C91"/>
    <w:rsid w:val="FBB274C2"/>
    <w:rsid w:val="FBF4EF55"/>
    <w:rsid w:val="FBFA3890"/>
    <w:rsid w:val="FC7D377C"/>
    <w:rsid w:val="FDE3E425"/>
    <w:rsid w:val="FDFB6BFF"/>
    <w:rsid w:val="FDFCB8AD"/>
    <w:rsid w:val="FDFEBD2B"/>
    <w:rsid w:val="FE2FD1C1"/>
    <w:rsid w:val="FEAF9547"/>
    <w:rsid w:val="FECF5980"/>
    <w:rsid w:val="FEEEE3C6"/>
    <w:rsid w:val="FEF788A6"/>
    <w:rsid w:val="FFAF5718"/>
    <w:rsid w:val="FFBBA1F1"/>
    <w:rsid w:val="FFEE1D4A"/>
    <w:rsid w:val="FFF9E004"/>
    <w:rsid w:val="FFFB2DDB"/>
    <w:rsid w:val="FFFF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qFormat/>
    <w:uiPriority w:val="0"/>
    <w:rPr>
      <w:rFonts w:ascii="宋体" w:hAnsi="Courier New" w:cs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2016-12-05T07:04:00Z</dcterms:created>
  <dc:creator>lenovo</dc:creator>
  <cp:lastModifiedBy>dbzf</cp:lastModifiedBy>
  <cp:lastPrinted>2018-10-29T02:57:00Z</cp:lastPrinted>
  <dcterms:modified xsi:type="dcterms:W3CDTF">2024-03-29T12:22:49Z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FA9FAD6EBB306F60FB6FD565C6D382F8</vt:lpwstr>
  </property>
</Properties>
</file>