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spacing w:line="7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中共乳源县纪委财政支出项目绩效自评报告（监察调查工作专项经费）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（一）项目用款单位简要情况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中国共产党乳源瑶族自治县纪律检查委员会内设机构13个，</w:t>
      </w:r>
      <w:r>
        <w:rPr>
          <w:rFonts w:hint="eastAsia" w:ascii="仿宋_GB2312" w:hAnsi="仿宋" w:eastAsia="仿宋_GB2312" w:cs="仿宋"/>
          <w:sz w:val="32"/>
          <w:szCs w:val="32"/>
        </w:rPr>
        <w:t>另设7个派驻纪检监察组，县委巡察办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及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3个巡察组</w:t>
      </w:r>
      <w:r>
        <w:rPr>
          <w:rFonts w:hint="eastAsia" w:ascii="仿宋_GB2312" w:hAnsi="仿宋" w:eastAsia="仿宋_GB2312" w:cs="仿宋"/>
          <w:sz w:val="32"/>
          <w:szCs w:val="32"/>
        </w:rPr>
        <w:t>。共有行政编制69个，后勤工勤编制7个。年末在职人员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65</w:t>
      </w:r>
      <w:r>
        <w:rPr>
          <w:rFonts w:hint="eastAsia" w:ascii="仿宋_GB2312" w:hAnsi="仿宋" w:eastAsia="仿宋_GB2312" w:cs="仿宋"/>
          <w:sz w:val="32"/>
          <w:szCs w:val="32"/>
        </w:rPr>
        <w:t>人（其中后勤工勤人员1人），退休人员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仿宋"/>
          <w:sz w:val="32"/>
          <w:szCs w:val="32"/>
        </w:rPr>
        <w:t>人。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（二）项目实施主要内容及实施程序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开展</w:t>
      </w:r>
      <w:r>
        <w:rPr>
          <w:rFonts w:hint="eastAsia" w:ascii="仿宋_GB2312" w:eastAsia="仿宋_GB2312"/>
          <w:sz w:val="32"/>
          <w:szCs w:val="32"/>
          <w:lang w:eastAsia="zh-CN"/>
        </w:rPr>
        <w:t>留置案件</w:t>
      </w:r>
      <w:r>
        <w:rPr>
          <w:rFonts w:hint="eastAsia" w:ascii="仿宋_GB2312" w:eastAsia="仿宋_GB2312"/>
          <w:sz w:val="32"/>
          <w:szCs w:val="32"/>
        </w:rPr>
        <w:t>监督检查和审查调查工作，为乳源经济发展提供坚强纪律保障。主要实施程序是通过县级财政预算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，为办案人员开展监督检查和审查调查工作提供后勤及经费保障。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（三）综述项目自评等级和分数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1.投入。该项经费是年初财政核拨项目经费，非建设项目，前期经过了本部门财务部门、各业务科室、分管领导、主管领导的反复研究和论证，经县财政部门审核、县人大代表会议的认真审议并通过。故项目</w:t>
      </w:r>
      <w:r>
        <w:rPr>
          <w:rFonts w:hint="eastAsia" w:ascii="仿宋_GB2312" w:eastAsia="仿宋_GB2312"/>
          <w:b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</w:rPr>
        <w:t>充分、科学、合理，</w:t>
      </w:r>
      <w:r>
        <w:rPr>
          <w:rFonts w:hint="eastAsia" w:ascii="仿宋_GB2312" w:eastAsia="仿宋_GB2312"/>
          <w:b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</w:rPr>
        <w:t>完整、合理、具有可衡量性；</w:t>
      </w:r>
      <w:r>
        <w:rPr>
          <w:rFonts w:hint="eastAsia" w:ascii="仿宋_GB2312" w:eastAsia="仿宋_GB2312"/>
          <w:b/>
          <w:sz w:val="32"/>
          <w:szCs w:val="32"/>
        </w:rPr>
        <w:t>保障措施</w:t>
      </w:r>
      <w:r>
        <w:rPr>
          <w:rFonts w:hint="eastAsia" w:ascii="仿宋_GB2312" w:eastAsia="仿宋_GB2312"/>
          <w:sz w:val="32"/>
          <w:szCs w:val="32"/>
        </w:rPr>
        <w:t>到位，具体体现在制度完整、计划安排合理。</w:t>
      </w:r>
      <w:r>
        <w:rPr>
          <w:rFonts w:hint="eastAsia" w:ascii="仿宋_GB2312" w:eastAsia="仿宋_GB2312"/>
          <w:b/>
          <w:sz w:val="32"/>
          <w:szCs w:val="32"/>
        </w:rPr>
        <w:t>资金落实</w:t>
      </w:r>
      <w:r>
        <w:rPr>
          <w:rFonts w:hint="eastAsia" w:ascii="仿宋_GB2312" w:eastAsia="仿宋_GB2312"/>
          <w:sz w:val="32"/>
          <w:szCs w:val="32"/>
        </w:rPr>
        <w:t>方面，县财政及时保障了资金额度，资金分配和到位及时。所以在项目投入方面表现较好，自评未扣分。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过程。资金管理方面，支付到位，资金支付率100%，资金支出规范，按照年初预定的计划严格安排资金支付支出，支付符合有关制度规定，未发生超范围、超标准支出，虚列支出，截留挤占、挪用资金的以及其他不符合制度规定支出的情况，会计核算及时规范。事项管理方面，实施程序科学合理，年中未作调整，资金的管理和监管有效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3.产出。经济性方面，项目</w:t>
      </w:r>
      <w:r>
        <w:rPr>
          <w:rFonts w:hint="eastAsia" w:ascii="仿宋_GB2312" w:eastAsia="仿宋_GB2312"/>
          <w:b/>
          <w:sz w:val="32"/>
          <w:szCs w:val="32"/>
        </w:rPr>
        <w:t>预算控制</w:t>
      </w:r>
      <w:r>
        <w:rPr>
          <w:rFonts w:hint="eastAsia" w:ascii="仿宋_GB2312" w:eastAsia="仿宋_GB2312"/>
          <w:sz w:val="32"/>
          <w:szCs w:val="32"/>
        </w:rPr>
        <w:t>合理，支出金额未超过预算安排，</w:t>
      </w:r>
      <w:r>
        <w:rPr>
          <w:rFonts w:hint="eastAsia" w:ascii="仿宋_GB2312" w:eastAsia="仿宋_GB2312"/>
          <w:b/>
          <w:sz w:val="32"/>
          <w:szCs w:val="32"/>
        </w:rPr>
        <w:t>成本控制</w:t>
      </w:r>
      <w:r>
        <w:rPr>
          <w:rFonts w:hint="eastAsia" w:ascii="仿宋_GB2312" w:eastAsia="仿宋_GB2312"/>
          <w:sz w:val="32"/>
          <w:szCs w:val="32"/>
        </w:rPr>
        <w:t>合理。在效率性方面，年初设定的项目进度和质量表现良好。所以自评未扣分。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效益。效果性方面。2个项目在经济效益、社会效益、生态效益、可持续发展等指标表现良好，达到或超过了年初设定的预定目标。公平性方面，服务对象在满意度方面表现良好，人民群众对反腐倡廉工作的满意度日益提升。所以自评未扣分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（一）资金使用绩效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1.项目资金实际总投入情况。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资金投入5万元。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2.项目资金实际支出情况。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实际支出5万元 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3.项目的绩效目标。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整合全县反腐败资源力量，建立集中统一、权威高效的监察体系，实现对所有行使公有权利的公职人员的监察全覆盖，使依规治党与依法治国、党内监督与国家监督、党的纪律检查与国家监察有机统一。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整合了全县反腐败资源力量，建立县监察委员会，配备了人财物，建立集中统一、权威高效的监察体系，实现对所有行使公有权利的公职人员的监察全覆盖。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（二）存在问题</w:t>
      </w:r>
    </w:p>
    <w:p>
      <w:pPr>
        <w:spacing w:line="560" w:lineRule="exact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已对该项目安排的财政预算资金进行了合理的使用，确保资金使用效率。故不存在问题。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下一步，将不断总结经验，加大项目申拨计划、资金支付进度的管理。厉行节约，既注重效益、节约成本，又充分把握进度。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A7FFD81E"/>
    <w:rsid w:val="F7AC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2016-12-01T23:04:00Z</dcterms:created>
  <dc:creator>lenovo</dc:creator>
  <cp:lastModifiedBy>xcb04</cp:lastModifiedBy>
  <cp:lastPrinted>2018-10-25T18:57:00Z</cp:lastPrinted>
  <dcterms:modified xsi:type="dcterms:W3CDTF">2024-04-02T08:35:46Z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FA9FAD6EBB306F60FB6FD565C6D382F8</vt:lpwstr>
  </property>
</Properties>
</file>