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华文中宋" w:eastAsia="仿宋_GB2312"/>
          <w:bCs/>
          <w:sz w:val="36"/>
          <w:szCs w:val="44"/>
          <w:lang w:val="en-US" w:eastAsia="zh-CN"/>
        </w:rPr>
      </w:pPr>
      <w:r>
        <w:rPr>
          <w:rFonts w:hint="eastAsia" w:ascii="仿宋_GB2312" w:hAnsi="华文中宋"/>
          <w:bCs/>
          <w:sz w:val="36"/>
          <w:szCs w:val="44"/>
          <w:lang w:val="en-US" w:eastAsia="zh-CN"/>
        </w:rPr>
        <w:t xml:space="preserve"> </w:t>
      </w:r>
    </w:p>
    <w:p>
      <w:pPr>
        <w:jc w:val="center"/>
        <w:rPr>
          <w:rFonts w:ascii="仿宋_GB2312" w:hAnsi="华文中宋"/>
          <w:bCs/>
          <w:sz w:val="36"/>
          <w:szCs w:val="44"/>
        </w:rPr>
      </w:pPr>
    </w:p>
    <w:p>
      <w:pPr>
        <w:jc w:val="center"/>
        <w:rPr>
          <w:rFonts w:ascii="仿宋_GB2312" w:hAnsi="华文中宋"/>
          <w:bCs/>
          <w:sz w:val="36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乳源瑶族自治县残疾人联合会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残疾人文化项目2023年度绩效自评报告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ind w:firstLine="643" w:firstLineChars="200"/>
        <w:rPr>
          <w:rFonts w:ascii="仿宋_GB2312" w:hAnsi="黑体" w:cs="黑体"/>
          <w:b/>
          <w:sz w:val="32"/>
          <w:szCs w:val="32"/>
        </w:rPr>
      </w:pPr>
      <w:r>
        <w:rPr>
          <w:rFonts w:hint="eastAsia" w:ascii="仿宋_GB2312" w:hAnsi="黑体" w:cs="黑体"/>
          <w:b/>
          <w:sz w:val="32"/>
          <w:szCs w:val="32"/>
        </w:rPr>
        <w:t>一、绩效目标分解下达情况</w:t>
      </w:r>
    </w:p>
    <w:p>
      <w:pPr>
        <w:ind w:firstLine="640" w:firstLineChars="200"/>
        <w:outlineLvl w:val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（一）中央下达残疾人文化项目转移支付预算和绩效目标情况。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2023年度，</w:t>
      </w:r>
      <w:r>
        <w:rPr>
          <w:rFonts w:hint="eastAsia" w:ascii="仿宋_GB2312"/>
          <w:sz w:val="32"/>
          <w:szCs w:val="32"/>
          <w:highlight w:val="none"/>
        </w:rPr>
        <w:t>依据省财政厅《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 xml:space="preserve">关于提前下达2023年中央财政残疾人事业发展补助资金的通知 </w:t>
      </w:r>
      <w:r>
        <w:rPr>
          <w:rFonts w:hint="eastAsia" w:ascii="仿宋_GB2312"/>
          <w:sz w:val="32"/>
          <w:szCs w:val="32"/>
          <w:highlight w:val="none"/>
        </w:rPr>
        <w:t>》（粤财社[202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/>
          <w:sz w:val="32"/>
          <w:szCs w:val="32"/>
          <w:highlight w:val="none"/>
        </w:rPr>
        <w:t>]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326</w:t>
      </w:r>
      <w:r>
        <w:rPr>
          <w:rFonts w:hint="eastAsia" w:ascii="仿宋_GB2312"/>
          <w:sz w:val="32"/>
          <w:szCs w:val="32"/>
          <w:highlight w:val="none"/>
        </w:rPr>
        <w:t>号），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下达</w:t>
      </w:r>
      <w:r>
        <w:rPr>
          <w:rFonts w:hint="eastAsia" w:ascii="仿宋_GB2312"/>
          <w:sz w:val="32"/>
          <w:szCs w:val="32"/>
          <w:highlight w:val="none"/>
        </w:rPr>
        <w:t>残疾人文化</w:t>
      </w:r>
      <w:r>
        <w:rPr>
          <w:rFonts w:hint="eastAsia" w:ascii="仿宋_GB2312"/>
          <w:sz w:val="32"/>
          <w:szCs w:val="32"/>
        </w:rPr>
        <w:t>项目资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万元整。计划为</w:t>
      </w:r>
      <w:r>
        <w:rPr>
          <w:rFonts w:hint="eastAsia" w:ascii="仿宋_GB2312"/>
          <w:sz w:val="32"/>
          <w:szCs w:val="32"/>
          <w:lang w:val="en-US" w:eastAsia="zh-CN"/>
        </w:rPr>
        <w:t>我县视力残障患者</w:t>
      </w:r>
      <w:r>
        <w:rPr>
          <w:rFonts w:hint="eastAsia" w:ascii="仿宋_GB2312"/>
          <w:sz w:val="32"/>
          <w:szCs w:val="32"/>
        </w:rPr>
        <w:t>提供</w:t>
      </w:r>
      <w:r>
        <w:rPr>
          <w:rFonts w:hint="eastAsia" w:ascii="仿宋_GB2312"/>
          <w:sz w:val="32"/>
          <w:szCs w:val="32"/>
          <w:lang w:val="en-US" w:eastAsia="zh-CN"/>
        </w:rPr>
        <w:t>文化</w:t>
      </w:r>
      <w:r>
        <w:rPr>
          <w:rFonts w:hint="eastAsia" w:ascii="仿宋_GB2312"/>
          <w:sz w:val="32"/>
          <w:szCs w:val="32"/>
        </w:rPr>
        <w:t>服务</w:t>
      </w:r>
      <w:r>
        <w:rPr>
          <w:rFonts w:hint="eastAsia" w:ascii="仿宋_GB2312"/>
          <w:sz w:val="32"/>
          <w:szCs w:val="32"/>
          <w:lang w:val="en-US" w:eastAsia="zh-CN"/>
        </w:rPr>
        <w:t>需求</w:t>
      </w:r>
      <w:r>
        <w:rPr>
          <w:rFonts w:hint="eastAsia" w:ascii="仿宋_GB2312"/>
          <w:sz w:val="32"/>
          <w:szCs w:val="32"/>
        </w:rPr>
        <w:t>。</w:t>
      </w:r>
    </w:p>
    <w:p>
      <w:pPr>
        <w:tabs>
          <w:tab w:val="left" w:pos="6630"/>
        </w:tabs>
        <w:outlineLvl w:val="0"/>
        <w:rPr>
          <w:rFonts w:ascii="仿宋_GB2312" w:hAnsi="黑体" w:cs="黑体"/>
          <w:b/>
          <w:sz w:val="32"/>
          <w:szCs w:val="32"/>
        </w:rPr>
      </w:pPr>
      <w:r>
        <w:rPr>
          <w:rFonts w:hint="eastAsia" w:ascii="仿宋_GB2312" w:hAnsi="黑体" w:cs="黑体"/>
          <w:b/>
          <w:sz w:val="32"/>
          <w:szCs w:val="32"/>
        </w:rPr>
        <w:t>二、绩效目标完成情况分析</w:t>
      </w:r>
    </w:p>
    <w:p>
      <w:pPr>
        <w:ind w:firstLine="643" w:firstLineChars="200"/>
        <w:outlineLvl w:val="0"/>
        <w:rPr>
          <w:rFonts w:ascii="仿宋_GB2312" w:hAnsi="楷体_GB2312" w:cs="楷体_GB2312"/>
          <w:b/>
          <w:bCs/>
          <w:sz w:val="32"/>
          <w:szCs w:val="32"/>
        </w:rPr>
      </w:pPr>
      <w:r>
        <w:rPr>
          <w:rFonts w:hint="eastAsia" w:ascii="仿宋_GB2312" w:hAnsi="楷体_GB2312" w:cs="楷体_GB2312"/>
          <w:b/>
          <w:bCs/>
          <w:sz w:val="32"/>
          <w:szCs w:val="32"/>
        </w:rPr>
        <w:t>（一）资金投入情况分析。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1.项目资金到位情况分析。项目资金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万元，</w:t>
      </w:r>
      <w:r>
        <w:rPr>
          <w:rFonts w:hint="eastAsia" w:ascii="仿宋_GB2312" w:hAnsi="仿宋"/>
          <w:sz w:val="32"/>
          <w:szCs w:val="32"/>
        </w:rPr>
        <w:t>于项目完成前</w:t>
      </w:r>
      <w:r>
        <w:rPr>
          <w:rFonts w:hint="eastAsia" w:ascii="仿宋_GB2312"/>
          <w:sz w:val="32"/>
          <w:szCs w:val="32"/>
        </w:rPr>
        <w:t>全部分配至各县级残，资金到位率100%，确保了项目的及时运行</w:t>
      </w:r>
      <w:r>
        <w:rPr>
          <w:rFonts w:hint="eastAsia" w:ascii="仿宋_GB2312" w:hAnsi="仿宋"/>
          <w:sz w:val="32"/>
          <w:szCs w:val="32"/>
        </w:rPr>
        <w:t>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2.项目资金执行情况分析。2023年度我</w:t>
      </w:r>
      <w:r>
        <w:rPr>
          <w:rFonts w:hint="eastAsia" w:ascii="仿宋_GB2312"/>
          <w:sz w:val="32"/>
          <w:szCs w:val="32"/>
          <w:lang w:eastAsia="zh-CN"/>
        </w:rPr>
        <w:t>县</w:t>
      </w:r>
      <w:r>
        <w:rPr>
          <w:rFonts w:hint="eastAsia" w:ascii="仿宋_GB2312"/>
          <w:sz w:val="32"/>
          <w:szCs w:val="32"/>
        </w:rPr>
        <w:t>（省直管）中央资金用于残疾人文化项目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万元，</w:t>
      </w:r>
      <w:r>
        <w:rPr>
          <w:rFonts w:hint="eastAsia" w:ascii="仿宋_GB2312"/>
          <w:sz w:val="32"/>
          <w:szCs w:val="32"/>
          <w:lang w:val="en-US" w:eastAsia="zh-CN"/>
        </w:rPr>
        <w:t>2023年已支付设备款2万元，支付率100%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3.项目资金管理情况分析。</w:t>
      </w:r>
      <w:r>
        <w:rPr>
          <w:rFonts w:hint="eastAsia" w:ascii="仿宋_GB2312" w:hAnsi="仿宋"/>
          <w:sz w:val="32"/>
          <w:szCs w:val="32"/>
        </w:rPr>
        <w:t>本项目资金按照《广东省残联关于规范使用提前下达2023年中央财政残疾人事业发展补助资金的通知》（粤残联函[2023]2</w:t>
      </w:r>
      <w:r>
        <w:rPr>
          <w:rFonts w:hint="eastAsia" w:ascii="仿宋_GB2312" w:hAnsi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/>
          <w:sz w:val="32"/>
          <w:szCs w:val="32"/>
        </w:rPr>
        <w:t>号）文件，规定专款专用，规定用于</w:t>
      </w:r>
      <w:r>
        <w:rPr>
          <w:rFonts w:hint="eastAsia" w:ascii="仿宋_GB2312"/>
          <w:sz w:val="32"/>
          <w:szCs w:val="32"/>
        </w:rPr>
        <w:t>残疾人文化</w:t>
      </w:r>
      <w:r>
        <w:rPr>
          <w:rFonts w:hint="eastAsia" w:ascii="仿宋_GB2312"/>
          <w:sz w:val="32"/>
          <w:szCs w:val="32"/>
          <w:lang w:val="en-US" w:eastAsia="zh-CN"/>
        </w:rPr>
        <w:t>服务方面</w:t>
      </w:r>
      <w:r>
        <w:rPr>
          <w:rFonts w:hint="eastAsia" w:ascii="仿宋_GB2312" w:hAnsi="仿宋"/>
          <w:sz w:val="32"/>
          <w:szCs w:val="32"/>
        </w:rPr>
        <w:t>。报账凭证真实、完整，有支出明细，按计划申报，提交申报材料。本项目资金按照财务管理实施细则的相关规定实施，资金受益残疾儿童使用明细登记在册，确保项目资金使用规范。</w:t>
      </w:r>
    </w:p>
    <w:p>
      <w:pPr>
        <w:ind w:firstLine="643" w:firstLineChars="200"/>
        <w:outlineLvl w:val="0"/>
        <w:rPr>
          <w:rFonts w:ascii="仿宋_GB2312" w:hAnsi="楷体_GB2312" w:cs="楷体_GB2312"/>
          <w:b/>
          <w:bCs/>
          <w:sz w:val="32"/>
          <w:szCs w:val="32"/>
        </w:rPr>
      </w:pPr>
      <w:r>
        <w:rPr>
          <w:rFonts w:hint="eastAsia" w:ascii="仿宋_GB2312" w:hAnsi="楷体_GB2312" w:cs="楷体_GB2312"/>
          <w:b/>
          <w:bCs/>
          <w:sz w:val="32"/>
          <w:szCs w:val="32"/>
        </w:rPr>
        <w:t>（二）总体绩效目标完成情况分析。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/>
          <w:sz w:val="32"/>
          <w:szCs w:val="32"/>
        </w:rPr>
        <w:t>绩效目标自评良好</w:t>
      </w:r>
      <w:r>
        <w:rPr>
          <w:rFonts w:hint="eastAsia" w:ascii="仿宋_GB2312" w:hAnsi="仿宋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firstLine="643" w:firstLineChars="200"/>
        <w:outlineLvl w:val="0"/>
        <w:rPr>
          <w:rFonts w:ascii="仿宋_GB2312" w:hAnsi="楷体_GB2312" w:cs="楷体_GB2312"/>
          <w:b/>
          <w:bCs/>
          <w:sz w:val="32"/>
          <w:szCs w:val="32"/>
        </w:rPr>
      </w:pPr>
      <w:r>
        <w:rPr>
          <w:rFonts w:hint="eastAsia" w:ascii="仿宋_GB2312" w:hAnsi="楷体_GB2312" w:cs="楷体_GB2312"/>
          <w:b/>
          <w:bCs/>
          <w:sz w:val="32"/>
          <w:szCs w:val="32"/>
        </w:rPr>
        <w:t>绩效指标完成情况分析。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（1）数量指标。服务残疾人数量</w:t>
      </w:r>
      <w:r>
        <w:rPr>
          <w:rFonts w:hint="eastAsia" w:ascii="仿宋_GB2312"/>
          <w:sz w:val="32"/>
          <w:szCs w:val="32"/>
          <w:lang w:val="en-US" w:eastAsia="zh-CN"/>
        </w:rPr>
        <w:t>50人</w:t>
      </w:r>
      <w:r>
        <w:rPr>
          <w:rFonts w:hint="eastAsia" w:ascii="仿宋_GB2312"/>
          <w:sz w:val="32"/>
          <w:szCs w:val="32"/>
        </w:rPr>
        <w:t>，实际完成</w:t>
      </w:r>
      <w:r>
        <w:rPr>
          <w:rFonts w:hint="eastAsia" w:ascii="仿宋_GB2312"/>
          <w:sz w:val="32"/>
          <w:szCs w:val="32"/>
          <w:lang w:val="en-US" w:eastAsia="zh-CN"/>
        </w:rPr>
        <w:t>超过50</w:t>
      </w:r>
      <w:r>
        <w:rPr>
          <w:rFonts w:hint="eastAsia" w:ascii="仿宋_GB2312"/>
          <w:sz w:val="32"/>
          <w:szCs w:val="32"/>
        </w:rPr>
        <w:t>人。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）时效指标。资金支出及时率</w:t>
      </w:r>
      <w:r>
        <w:rPr>
          <w:rFonts w:hint="eastAsia" w:ascii="仿宋_GB2312"/>
          <w:sz w:val="32"/>
          <w:szCs w:val="32"/>
          <w:lang w:val="en-US" w:eastAsia="zh-CN"/>
        </w:rPr>
        <w:t>指标值100%，实际完成100%。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/>
          <w:sz w:val="32"/>
          <w:szCs w:val="32"/>
        </w:rPr>
        <w:t>）社会效益指标。提升残疾人自我发展和融入社会能力</w:t>
      </w:r>
      <w:r>
        <w:rPr>
          <w:rFonts w:hint="eastAsia" w:ascii="仿宋_GB2312"/>
          <w:sz w:val="32"/>
          <w:szCs w:val="32"/>
          <w:lang w:val="en-US" w:eastAsia="zh-CN"/>
        </w:rPr>
        <w:t>积极提升。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</w:rPr>
        <w:t>.满意度指标完成情况分析。</w:t>
      </w:r>
    </w:p>
    <w:p>
      <w:pPr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（1）服务对象满意度指标。</w:t>
      </w:r>
      <w:r>
        <w:rPr>
          <w:rFonts w:hint="eastAsia" w:ascii="仿宋_GB2312" w:hAnsi="仿宋"/>
          <w:sz w:val="32"/>
          <w:szCs w:val="32"/>
          <w:lang w:val="en-US" w:eastAsia="zh-CN"/>
        </w:rPr>
        <w:t>暂未收到群众反馈不满意情形</w:t>
      </w:r>
      <w:r>
        <w:rPr>
          <w:rFonts w:hint="eastAsia" w:ascii="仿宋_GB2312" w:hAnsi="仿宋"/>
          <w:sz w:val="32"/>
          <w:szCs w:val="32"/>
        </w:rPr>
        <w:t>。</w:t>
      </w:r>
    </w:p>
    <w:p>
      <w:pPr>
        <w:ind w:firstLine="643" w:firstLineChars="200"/>
        <w:rPr>
          <w:rFonts w:ascii="仿宋_GB2312" w:hAnsi="黑体" w:cs="黑体"/>
          <w:b/>
          <w:sz w:val="32"/>
          <w:szCs w:val="32"/>
        </w:rPr>
      </w:pPr>
      <w:r>
        <w:rPr>
          <w:rFonts w:hint="eastAsia" w:ascii="仿宋_GB2312" w:hAnsi="黑体" w:cs="黑体"/>
          <w:b/>
          <w:sz w:val="32"/>
          <w:szCs w:val="32"/>
        </w:rPr>
        <w:t>三、偏离绩效目标的原因和下一步改进措施</w:t>
      </w:r>
    </w:p>
    <w:p>
      <w:pPr>
        <w:ind w:firstLine="640" w:firstLineChars="200"/>
        <w:rPr>
          <w:rFonts w:hint="default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我县残联将持续做好残疾人文化服务工作，更好地致力于让他们融入社会中。</w:t>
      </w:r>
    </w:p>
    <w:p>
      <w:pPr>
        <w:numPr>
          <w:ilvl w:val="0"/>
          <w:numId w:val="2"/>
        </w:numPr>
        <w:ind w:firstLine="643" w:firstLineChars="200"/>
        <w:rPr>
          <w:rFonts w:ascii="仿宋_GB2312" w:hAnsi="黑体" w:cs="黑体"/>
          <w:b/>
          <w:sz w:val="32"/>
          <w:szCs w:val="32"/>
        </w:rPr>
      </w:pPr>
      <w:r>
        <w:rPr>
          <w:rFonts w:hint="eastAsia" w:ascii="仿宋_GB2312" w:hAnsi="黑体" w:cs="黑体"/>
          <w:b/>
          <w:sz w:val="32"/>
          <w:szCs w:val="32"/>
        </w:rPr>
        <w:t>绩效自评结果拟应用和公开情况</w:t>
      </w:r>
    </w:p>
    <w:p>
      <w:pPr>
        <w:ind w:left="600"/>
        <w:rPr>
          <w:rFonts w:ascii="仿宋_GB2312" w:hAnsi="黑体" w:cs="黑体"/>
          <w:bCs/>
          <w:sz w:val="32"/>
          <w:szCs w:val="32"/>
        </w:rPr>
      </w:pPr>
      <w:r>
        <w:rPr>
          <w:rFonts w:hint="eastAsia" w:ascii="仿宋_GB2312" w:hAnsi="黑体" w:cs="黑体"/>
          <w:bCs/>
          <w:sz w:val="32"/>
          <w:szCs w:val="32"/>
        </w:rPr>
        <w:t xml:space="preserve">    </w:t>
      </w:r>
      <w:r>
        <w:rPr>
          <w:rFonts w:hint="eastAsia" w:ascii="仿宋_GB2312" w:hAnsi="仿宋" w:cs="黑体"/>
          <w:bCs/>
          <w:sz w:val="32"/>
          <w:szCs w:val="32"/>
        </w:rPr>
        <w:t>本项目绩效自评“良好”</w:t>
      </w:r>
      <w:r>
        <w:rPr>
          <w:rFonts w:hint="eastAsia" w:ascii="仿宋_GB2312"/>
          <w:color w:val="666666"/>
          <w:sz w:val="32"/>
          <w:szCs w:val="32"/>
          <w:shd w:val="clear" w:color="auto" w:fill="FFFFFF"/>
        </w:rPr>
        <w:t>。</w:t>
      </w:r>
    </w:p>
    <w:p>
      <w:pPr>
        <w:numPr>
          <w:ilvl w:val="0"/>
          <w:numId w:val="2"/>
        </w:numPr>
        <w:ind w:firstLine="640" w:firstLineChars="200"/>
        <w:rPr>
          <w:rFonts w:ascii="仿宋_GB2312" w:hAnsi="黑体" w:cs="黑体"/>
          <w:bCs/>
          <w:sz w:val="32"/>
          <w:szCs w:val="32"/>
        </w:rPr>
      </w:pPr>
      <w:r>
        <w:rPr>
          <w:rFonts w:hint="eastAsia" w:ascii="仿宋_GB2312" w:hAnsi="黑体" w:cs="黑体"/>
          <w:bCs/>
          <w:sz w:val="32"/>
          <w:szCs w:val="32"/>
        </w:rPr>
        <w:t>其他需要说明的问题</w:t>
      </w:r>
    </w:p>
    <w:p>
      <w:pPr>
        <w:rPr>
          <w:rFonts w:ascii="仿宋_GB2312"/>
          <w:sz w:val="32"/>
          <w:szCs w:val="32"/>
        </w:rPr>
      </w:pPr>
      <w:r>
        <w:rPr>
          <w:rFonts w:hint="eastAsia" w:ascii="仿宋_GB2312" w:hAnsi="黑体" w:cs="黑体"/>
          <w:bCs/>
          <w:sz w:val="32"/>
          <w:szCs w:val="32"/>
        </w:rPr>
        <w:t xml:space="preserve">        </w:t>
      </w:r>
      <w:r>
        <w:rPr>
          <w:rFonts w:hint="eastAsia" w:ascii="仿宋_GB2312"/>
          <w:sz w:val="32"/>
          <w:szCs w:val="32"/>
        </w:rPr>
        <w:t>无</w:t>
      </w:r>
    </w:p>
    <w:p>
      <w:pPr>
        <w:ind w:firstLine="640" w:firstLineChars="200"/>
        <w:rPr>
          <w:rFonts w:ascii="仿宋_GB2312"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附：项目绩效目标自评表</w:t>
      </w:r>
    </w:p>
    <w:p>
      <w:pPr>
        <w:ind w:firstLine="640" w:firstLineChars="200"/>
        <w:rPr>
          <w:rFonts w:ascii="仿宋_GB2312"/>
          <w:sz w:val="32"/>
          <w:szCs w:val="32"/>
        </w:rPr>
      </w:pP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                    </w:t>
      </w:r>
      <w:r>
        <w:rPr>
          <w:rFonts w:hint="eastAsia" w:ascii="仿宋_GB2312"/>
          <w:sz w:val="32"/>
          <w:szCs w:val="32"/>
          <w:lang w:eastAsia="zh-CN"/>
        </w:rPr>
        <w:t>乳源瑶族自治县</w:t>
      </w:r>
      <w:r>
        <w:rPr>
          <w:rFonts w:hint="eastAsia" w:ascii="仿宋_GB2312"/>
          <w:sz w:val="32"/>
          <w:szCs w:val="32"/>
        </w:rPr>
        <w:t>残疾人联合会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                             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/>
          <w:sz w:val="32"/>
          <w:szCs w:val="32"/>
        </w:rPr>
        <w:t>年3月1</w:t>
      </w:r>
      <w:r>
        <w:rPr>
          <w:rFonts w:hint="eastAsia" w:ascii="仿宋_GB2312"/>
          <w:sz w:val="32"/>
          <w:szCs w:val="32"/>
          <w:lang w:val="en-US" w:eastAsia="zh-CN"/>
        </w:rPr>
        <w:t>9</w:t>
      </w:r>
      <w:r>
        <w:rPr>
          <w:rFonts w:hint="eastAsia" w:ascii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DD3CB"/>
    <w:multiLevelType w:val="singleLevel"/>
    <w:tmpl w:val="EF6DD3C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472F5DA"/>
    <w:multiLevelType w:val="singleLevel"/>
    <w:tmpl w:val="5472F5D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MDg3ZGM1NWY2ODE0NTg5YjJhZmE5NDdjNzk0ZWYifQ=="/>
  </w:docVars>
  <w:rsids>
    <w:rsidRoot w:val="00F57F82"/>
    <w:rsid w:val="000101E1"/>
    <w:rsid w:val="00046043"/>
    <w:rsid w:val="00060E92"/>
    <w:rsid w:val="000732DA"/>
    <w:rsid w:val="00075CDC"/>
    <w:rsid w:val="000B1E8F"/>
    <w:rsid w:val="000B6964"/>
    <w:rsid w:val="00103D16"/>
    <w:rsid w:val="00111928"/>
    <w:rsid w:val="0011596A"/>
    <w:rsid w:val="0012041C"/>
    <w:rsid w:val="00164D84"/>
    <w:rsid w:val="00173016"/>
    <w:rsid w:val="001A4E46"/>
    <w:rsid w:val="001C3549"/>
    <w:rsid w:val="001E03FE"/>
    <w:rsid w:val="00246CAB"/>
    <w:rsid w:val="00250053"/>
    <w:rsid w:val="002A5FA7"/>
    <w:rsid w:val="002F6705"/>
    <w:rsid w:val="00301FC0"/>
    <w:rsid w:val="00305269"/>
    <w:rsid w:val="00336A16"/>
    <w:rsid w:val="003663A3"/>
    <w:rsid w:val="00387DD5"/>
    <w:rsid w:val="00387E56"/>
    <w:rsid w:val="00390AA6"/>
    <w:rsid w:val="003B781D"/>
    <w:rsid w:val="003C6374"/>
    <w:rsid w:val="003D6287"/>
    <w:rsid w:val="00413F12"/>
    <w:rsid w:val="00493012"/>
    <w:rsid w:val="004D2137"/>
    <w:rsid w:val="0054665F"/>
    <w:rsid w:val="00560295"/>
    <w:rsid w:val="00585059"/>
    <w:rsid w:val="00585F24"/>
    <w:rsid w:val="005949B8"/>
    <w:rsid w:val="005C040C"/>
    <w:rsid w:val="005C2C08"/>
    <w:rsid w:val="005D1514"/>
    <w:rsid w:val="005D7CC3"/>
    <w:rsid w:val="005F0C6C"/>
    <w:rsid w:val="00617842"/>
    <w:rsid w:val="006218A1"/>
    <w:rsid w:val="00621CA1"/>
    <w:rsid w:val="00645B32"/>
    <w:rsid w:val="00696CF5"/>
    <w:rsid w:val="006A74BF"/>
    <w:rsid w:val="006C1CEE"/>
    <w:rsid w:val="00711C29"/>
    <w:rsid w:val="00722A7D"/>
    <w:rsid w:val="00724A6B"/>
    <w:rsid w:val="00734543"/>
    <w:rsid w:val="00752DEB"/>
    <w:rsid w:val="00774A37"/>
    <w:rsid w:val="00787D76"/>
    <w:rsid w:val="007A02C0"/>
    <w:rsid w:val="007E7A7E"/>
    <w:rsid w:val="007F6464"/>
    <w:rsid w:val="008524D8"/>
    <w:rsid w:val="0086483E"/>
    <w:rsid w:val="008720F1"/>
    <w:rsid w:val="00877BAC"/>
    <w:rsid w:val="008A7199"/>
    <w:rsid w:val="008B2F56"/>
    <w:rsid w:val="00903791"/>
    <w:rsid w:val="009175DF"/>
    <w:rsid w:val="00917BD2"/>
    <w:rsid w:val="00954721"/>
    <w:rsid w:val="009600BD"/>
    <w:rsid w:val="00961C83"/>
    <w:rsid w:val="009E0D8C"/>
    <w:rsid w:val="00A20078"/>
    <w:rsid w:val="00A25077"/>
    <w:rsid w:val="00A27EB2"/>
    <w:rsid w:val="00A73096"/>
    <w:rsid w:val="00A8737E"/>
    <w:rsid w:val="00A91B0D"/>
    <w:rsid w:val="00AA039D"/>
    <w:rsid w:val="00AA19AF"/>
    <w:rsid w:val="00AB69CE"/>
    <w:rsid w:val="00AE22B7"/>
    <w:rsid w:val="00AF5586"/>
    <w:rsid w:val="00B3280F"/>
    <w:rsid w:val="00B630A0"/>
    <w:rsid w:val="00B74C4E"/>
    <w:rsid w:val="00BD3FE0"/>
    <w:rsid w:val="00BE58CF"/>
    <w:rsid w:val="00C42884"/>
    <w:rsid w:val="00C90AC8"/>
    <w:rsid w:val="00C977CC"/>
    <w:rsid w:val="00D04826"/>
    <w:rsid w:val="00D63908"/>
    <w:rsid w:val="00D74E42"/>
    <w:rsid w:val="00DB383B"/>
    <w:rsid w:val="00DC524D"/>
    <w:rsid w:val="00E03524"/>
    <w:rsid w:val="00E17AE9"/>
    <w:rsid w:val="00E90FAD"/>
    <w:rsid w:val="00ED533A"/>
    <w:rsid w:val="00F015E4"/>
    <w:rsid w:val="00F06963"/>
    <w:rsid w:val="00F43B11"/>
    <w:rsid w:val="00F57F82"/>
    <w:rsid w:val="00F91EAE"/>
    <w:rsid w:val="00FA086C"/>
    <w:rsid w:val="00FA357A"/>
    <w:rsid w:val="011D7636"/>
    <w:rsid w:val="037D0BC8"/>
    <w:rsid w:val="0845082D"/>
    <w:rsid w:val="08EA0307"/>
    <w:rsid w:val="093F7119"/>
    <w:rsid w:val="09E965F2"/>
    <w:rsid w:val="0BFC40EB"/>
    <w:rsid w:val="0DFF2E42"/>
    <w:rsid w:val="0F3951C9"/>
    <w:rsid w:val="0F741072"/>
    <w:rsid w:val="139840D3"/>
    <w:rsid w:val="143E091F"/>
    <w:rsid w:val="14865FC8"/>
    <w:rsid w:val="150C2DB0"/>
    <w:rsid w:val="156D0BB1"/>
    <w:rsid w:val="16F23DF6"/>
    <w:rsid w:val="1BF80AEC"/>
    <w:rsid w:val="1E761F05"/>
    <w:rsid w:val="1F076232"/>
    <w:rsid w:val="1FC7205C"/>
    <w:rsid w:val="228B3D05"/>
    <w:rsid w:val="23FD40E7"/>
    <w:rsid w:val="24507CF3"/>
    <w:rsid w:val="255854CF"/>
    <w:rsid w:val="28E60560"/>
    <w:rsid w:val="2A0131B4"/>
    <w:rsid w:val="2BD03E1A"/>
    <w:rsid w:val="2DC006D1"/>
    <w:rsid w:val="2F6F472D"/>
    <w:rsid w:val="32473A85"/>
    <w:rsid w:val="354E769C"/>
    <w:rsid w:val="3797A183"/>
    <w:rsid w:val="38EF7AD8"/>
    <w:rsid w:val="39645BB2"/>
    <w:rsid w:val="3BDB3CBD"/>
    <w:rsid w:val="3C905478"/>
    <w:rsid w:val="3CE92C07"/>
    <w:rsid w:val="3E1672E6"/>
    <w:rsid w:val="415F08D8"/>
    <w:rsid w:val="41600018"/>
    <w:rsid w:val="42CC0539"/>
    <w:rsid w:val="436545AC"/>
    <w:rsid w:val="44E2230F"/>
    <w:rsid w:val="470F66A5"/>
    <w:rsid w:val="48B51347"/>
    <w:rsid w:val="491B45FA"/>
    <w:rsid w:val="4A55216A"/>
    <w:rsid w:val="4E6B2311"/>
    <w:rsid w:val="4FD326FB"/>
    <w:rsid w:val="4FE0696A"/>
    <w:rsid w:val="50151326"/>
    <w:rsid w:val="525C6D49"/>
    <w:rsid w:val="55673508"/>
    <w:rsid w:val="574F5B2F"/>
    <w:rsid w:val="58C2395E"/>
    <w:rsid w:val="59595A6F"/>
    <w:rsid w:val="599330CA"/>
    <w:rsid w:val="60D5009F"/>
    <w:rsid w:val="63D14E3E"/>
    <w:rsid w:val="660721C9"/>
    <w:rsid w:val="661E6C75"/>
    <w:rsid w:val="669C67BE"/>
    <w:rsid w:val="66E93DD2"/>
    <w:rsid w:val="67867781"/>
    <w:rsid w:val="67F75FF5"/>
    <w:rsid w:val="681D4831"/>
    <w:rsid w:val="692E4B19"/>
    <w:rsid w:val="69513EF7"/>
    <w:rsid w:val="6BF3256F"/>
    <w:rsid w:val="6C7F65C7"/>
    <w:rsid w:val="6CE7018A"/>
    <w:rsid w:val="6D012EE3"/>
    <w:rsid w:val="6E3E3F2D"/>
    <w:rsid w:val="6FE77717"/>
    <w:rsid w:val="70B713A8"/>
    <w:rsid w:val="70F136FE"/>
    <w:rsid w:val="715B2F02"/>
    <w:rsid w:val="71E07B55"/>
    <w:rsid w:val="72D07CEF"/>
    <w:rsid w:val="73E65E10"/>
    <w:rsid w:val="752F6FDB"/>
    <w:rsid w:val="755F3791"/>
    <w:rsid w:val="76A548F2"/>
    <w:rsid w:val="7765772E"/>
    <w:rsid w:val="77867685"/>
    <w:rsid w:val="77CC2CCB"/>
    <w:rsid w:val="77D7422F"/>
    <w:rsid w:val="781F36B6"/>
    <w:rsid w:val="790627AD"/>
    <w:rsid w:val="792C34D7"/>
    <w:rsid w:val="7ADC59FA"/>
    <w:rsid w:val="7AE92A0C"/>
    <w:rsid w:val="7B35234C"/>
    <w:rsid w:val="7B7D3420"/>
    <w:rsid w:val="7D273588"/>
    <w:rsid w:val="7DDD794F"/>
    <w:rsid w:val="7E8E449F"/>
    <w:rsid w:val="C0FFAEA4"/>
    <w:rsid w:val="E7FF1FCB"/>
    <w:rsid w:val="EF376829"/>
    <w:rsid w:val="EF5CDD16"/>
    <w:rsid w:val="F3FCDF30"/>
    <w:rsid w:val="FADFA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批注框文本 Char"/>
    <w:basedOn w:val="6"/>
    <w:link w:val="2"/>
    <w:autoRedefine/>
    <w:qFormat/>
    <w:uiPriority w:val="0"/>
    <w:rPr>
      <w:rFonts w:eastAsia="仿宋_GB2312"/>
      <w:kern w:val="2"/>
      <w:sz w:val="18"/>
      <w:szCs w:val="18"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DF89C-F9E4-47B5-93E4-7BDE23F98C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254</Words>
  <Characters>1450</Characters>
  <Lines>12</Lines>
  <Paragraphs>3</Paragraphs>
  <TotalTime>20</TotalTime>
  <ScaleCrop>false</ScaleCrop>
  <LinksUpToDate>false</LinksUpToDate>
  <CharactersWithSpaces>1701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2019-02-13T06:26:00Z</dcterms:created>
  <dc:creator>lhn</dc:creator>
  <cp:lastModifiedBy>L＊Z</cp:lastModifiedBy>
  <cp:lastPrinted>2018-12-30T07:06:00Z</cp:lastPrinted>
  <dcterms:modified xsi:type="dcterms:W3CDTF">2024-03-21T06:49:14Z</dcterms:modified>
  <dc:title>财政支出绩效评价报告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F33F095253F5491B933224CE7583EC8C_13</vt:lpwstr>
  </property>
</Properties>
</file>