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华文中宋" w:eastAsia="仿宋_GB2312"/>
          <w:bCs/>
          <w:sz w:val="36"/>
          <w:szCs w:val="44"/>
          <w:lang w:val="en-US" w:eastAsia="zh-CN"/>
        </w:rPr>
      </w:pPr>
      <w:r>
        <w:rPr>
          <w:rFonts w:hint="eastAsia" w:ascii="仿宋_GB2312" w:hAnsi="华文中宋"/>
          <w:bCs/>
          <w:sz w:val="36"/>
          <w:szCs w:val="44"/>
          <w:lang w:val="en-US" w:eastAsia="zh-CN"/>
        </w:rPr>
        <w:t xml:space="preserve"> </w:t>
      </w:r>
    </w:p>
    <w:p>
      <w:pPr>
        <w:jc w:val="center"/>
        <w:rPr>
          <w:rFonts w:ascii="仿宋_GB2312" w:hAnsi="华文中宋"/>
          <w:bCs/>
          <w:sz w:val="36"/>
          <w:szCs w:val="44"/>
        </w:rPr>
      </w:pPr>
    </w:p>
    <w:p>
      <w:pPr>
        <w:jc w:val="center"/>
        <w:rPr>
          <w:rFonts w:ascii="仿宋_GB2312" w:hAnsi="华文中宋"/>
          <w:bCs/>
          <w:sz w:val="36"/>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Cs/>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乳源瑶族自治县残疾人联合会</w:t>
      </w:r>
      <w:r>
        <w:rPr>
          <w:rFonts w:hint="eastAsia" w:ascii="方正小标宋简体" w:hAnsi="方正小标宋简体" w:eastAsia="方正小标宋简体" w:cs="方正小标宋简体"/>
          <w:bCs/>
          <w:sz w:val="44"/>
          <w:szCs w:val="44"/>
        </w:rPr>
        <w:t>康复和托养机构设备补贴项目2023年度</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绩效自评报告</w:t>
      </w:r>
    </w:p>
    <w:p>
      <w:pPr>
        <w:jc w:val="center"/>
        <w:rPr>
          <w:rFonts w:ascii="仿宋_GB2312"/>
          <w:sz w:val="32"/>
          <w:szCs w:val="32"/>
        </w:rPr>
      </w:pPr>
    </w:p>
    <w:p>
      <w:pPr>
        <w:ind w:firstLine="643" w:firstLineChars="200"/>
        <w:rPr>
          <w:rFonts w:ascii="仿宋_GB2312" w:hAnsi="黑体" w:cs="黑体"/>
          <w:b/>
          <w:sz w:val="32"/>
          <w:szCs w:val="32"/>
        </w:rPr>
      </w:pPr>
      <w:r>
        <w:rPr>
          <w:rFonts w:hint="eastAsia" w:ascii="仿宋_GB2312" w:hAnsi="黑体" w:cs="黑体"/>
          <w:b/>
          <w:sz w:val="32"/>
          <w:szCs w:val="32"/>
        </w:rPr>
        <w:t>一、绩效目标分解下达情况</w:t>
      </w:r>
    </w:p>
    <w:p>
      <w:pPr>
        <w:ind w:firstLine="640" w:firstLineChars="200"/>
        <w:outlineLvl w:val="0"/>
        <w:rPr>
          <w:rFonts w:hint="default" w:ascii="仿宋_GB2312" w:eastAsia="仿宋_GB2312"/>
          <w:sz w:val="32"/>
          <w:szCs w:val="32"/>
          <w:lang w:val="en-US" w:eastAsia="zh-CN"/>
        </w:rPr>
      </w:pPr>
      <w:r>
        <w:rPr>
          <w:rFonts w:hint="eastAsia" w:ascii="仿宋_GB2312"/>
          <w:sz w:val="32"/>
          <w:szCs w:val="32"/>
        </w:rPr>
        <w:t>（一）中央下达康复和托养机构设备补贴项目转移支付预算和绩效目标情况。</w:t>
      </w:r>
    </w:p>
    <w:p>
      <w:pPr>
        <w:ind w:firstLine="640" w:firstLineChars="200"/>
        <w:outlineLvl w:val="0"/>
        <w:rPr>
          <w:rFonts w:ascii="仿宋_GB2312"/>
          <w:sz w:val="32"/>
          <w:szCs w:val="32"/>
        </w:rPr>
      </w:pPr>
      <w:r>
        <w:rPr>
          <w:rFonts w:hint="eastAsia" w:ascii="仿宋_GB2312"/>
          <w:sz w:val="32"/>
          <w:szCs w:val="32"/>
        </w:rPr>
        <w:t>2023年度，</w:t>
      </w:r>
      <w:r>
        <w:rPr>
          <w:rFonts w:hint="eastAsia" w:ascii="仿宋_GB2312"/>
          <w:sz w:val="32"/>
          <w:szCs w:val="32"/>
          <w:highlight w:val="none"/>
        </w:rPr>
        <w:t>依据省财政厅《</w:t>
      </w:r>
      <w:r>
        <w:rPr>
          <w:rFonts w:hint="eastAsia" w:ascii="仿宋_GB2312"/>
          <w:sz w:val="32"/>
          <w:szCs w:val="32"/>
          <w:highlight w:val="none"/>
          <w:lang w:val="en-US" w:eastAsia="zh-CN"/>
        </w:rPr>
        <w:t xml:space="preserve">关于提前下达2023年中央财政残疾人事业发展补助资金的通知 </w:t>
      </w:r>
      <w:r>
        <w:rPr>
          <w:rFonts w:hint="eastAsia" w:ascii="仿宋_GB2312"/>
          <w:sz w:val="32"/>
          <w:szCs w:val="32"/>
          <w:highlight w:val="none"/>
        </w:rPr>
        <w:t>》（粤财社[202</w:t>
      </w:r>
      <w:r>
        <w:rPr>
          <w:rFonts w:hint="eastAsia" w:ascii="仿宋_GB2312"/>
          <w:sz w:val="32"/>
          <w:szCs w:val="32"/>
          <w:highlight w:val="none"/>
          <w:lang w:val="en-US" w:eastAsia="zh-CN"/>
        </w:rPr>
        <w:t>2</w:t>
      </w:r>
      <w:r>
        <w:rPr>
          <w:rFonts w:hint="eastAsia" w:ascii="仿宋_GB2312"/>
          <w:sz w:val="32"/>
          <w:szCs w:val="32"/>
          <w:highlight w:val="none"/>
        </w:rPr>
        <w:t>]</w:t>
      </w:r>
      <w:r>
        <w:rPr>
          <w:rFonts w:hint="eastAsia" w:ascii="仿宋_GB2312"/>
          <w:sz w:val="32"/>
          <w:szCs w:val="32"/>
          <w:highlight w:val="none"/>
          <w:lang w:val="en-US" w:eastAsia="zh-CN"/>
        </w:rPr>
        <w:t>326</w:t>
      </w:r>
      <w:r>
        <w:rPr>
          <w:rFonts w:hint="eastAsia" w:ascii="仿宋_GB2312"/>
          <w:sz w:val="32"/>
          <w:szCs w:val="32"/>
          <w:highlight w:val="none"/>
        </w:rPr>
        <w:t>号），</w:t>
      </w:r>
      <w:r>
        <w:rPr>
          <w:rFonts w:hint="eastAsia" w:ascii="仿宋_GB2312"/>
          <w:sz w:val="32"/>
          <w:szCs w:val="32"/>
          <w:highlight w:val="none"/>
          <w:lang w:val="en-US" w:eastAsia="zh-CN"/>
        </w:rPr>
        <w:t>下达</w:t>
      </w:r>
      <w:r>
        <w:rPr>
          <w:rFonts w:hint="eastAsia" w:ascii="仿宋_GB2312"/>
          <w:sz w:val="32"/>
          <w:szCs w:val="32"/>
          <w:highlight w:val="none"/>
        </w:rPr>
        <w:t>康复和托养机构设备补贴</w:t>
      </w:r>
      <w:r>
        <w:rPr>
          <w:rFonts w:hint="eastAsia" w:ascii="仿宋_GB2312"/>
          <w:sz w:val="32"/>
          <w:szCs w:val="32"/>
        </w:rPr>
        <w:t>项目资金</w:t>
      </w:r>
      <w:r>
        <w:rPr>
          <w:rFonts w:hint="eastAsia" w:ascii="仿宋_GB2312"/>
          <w:sz w:val="32"/>
          <w:szCs w:val="32"/>
          <w:lang w:val="en-US" w:eastAsia="zh-CN"/>
        </w:rPr>
        <w:t>50</w:t>
      </w:r>
      <w:r>
        <w:rPr>
          <w:rFonts w:hint="eastAsia" w:ascii="仿宋_GB2312"/>
          <w:sz w:val="32"/>
          <w:szCs w:val="32"/>
        </w:rPr>
        <w:t>万元整。计划为</w:t>
      </w:r>
      <w:r>
        <w:rPr>
          <w:rFonts w:hint="eastAsia" w:ascii="仿宋_GB2312"/>
          <w:sz w:val="32"/>
          <w:szCs w:val="32"/>
          <w:lang w:val="en-US" w:eastAsia="zh-CN"/>
        </w:rPr>
        <w:t>39</w:t>
      </w:r>
      <w:r>
        <w:rPr>
          <w:rFonts w:hint="eastAsia" w:ascii="仿宋_GB2312"/>
          <w:sz w:val="32"/>
          <w:szCs w:val="32"/>
        </w:rPr>
        <w:t>名0-6岁残疾儿童提供康复训练服务</w:t>
      </w:r>
      <w:r>
        <w:rPr>
          <w:rFonts w:hint="eastAsia" w:ascii="仿宋_GB2312"/>
          <w:sz w:val="32"/>
          <w:szCs w:val="32"/>
          <w:lang w:val="en-US" w:eastAsia="zh-CN"/>
        </w:rPr>
        <w:t>设备支持</w:t>
      </w:r>
      <w:r>
        <w:rPr>
          <w:rFonts w:hint="eastAsia" w:ascii="仿宋_GB2312"/>
          <w:sz w:val="32"/>
          <w:szCs w:val="32"/>
        </w:rPr>
        <w:t>。</w:t>
      </w:r>
    </w:p>
    <w:p>
      <w:pPr>
        <w:tabs>
          <w:tab w:val="left" w:pos="6630"/>
        </w:tabs>
        <w:outlineLvl w:val="0"/>
        <w:rPr>
          <w:rFonts w:ascii="仿宋_GB2312" w:hAnsi="黑体" w:cs="黑体"/>
          <w:b/>
          <w:sz w:val="32"/>
          <w:szCs w:val="32"/>
        </w:rPr>
      </w:pPr>
      <w:r>
        <w:rPr>
          <w:rFonts w:hint="eastAsia" w:ascii="仿宋_GB2312" w:hAnsi="黑体" w:cs="黑体"/>
          <w:b/>
          <w:sz w:val="32"/>
          <w:szCs w:val="32"/>
        </w:rPr>
        <w:t>二、绩效目标完成情况分析</w:t>
      </w:r>
    </w:p>
    <w:p>
      <w:pPr>
        <w:ind w:firstLine="643" w:firstLineChars="200"/>
        <w:outlineLvl w:val="0"/>
        <w:rPr>
          <w:rFonts w:ascii="仿宋_GB2312" w:hAnsi="楷体_GB2312" w:cs="楷体_GB2312"/>
          <w:b/>
          <w:bCs/>
          <w:sz w:val="32"/>
          <w:szCs w:val="32"/>
        </w:rPr>
      </w:pPr>
      <w:r>
        <w:rPr>
          <w:rFonts w:hint="eastAsia" w:ascii="仿宋_GB2312" w:hAnsi="楷体_GB2312" w:cs="楷体_GB2312"/>
          <w:b/>
          <w:bCs/>
          <w:sz w:val="32"/>
          <w:szCs w:val="32"/>
        </w:rPr>
        <w:t>（一）资金投入情况分析。</w:t>
      </w:r>
    </w:p>
    <w:p>
      <w:pPr>
        <w:ind w:firstLine="640" w:firstLineChars="200"/>
        <w:rPr>
          <w:rFonts w:ascii="仿宋_GB2312"/>
          <w:sz w:val="32"/>
          <w:szCs w:val="32"/>
        </w:rPr>
      </w:pPr>
      <w:r>
        <w:rPr>
          <w:rFonts w:hint="eastAsia" w:ascii="仿宋_GB2312"/>
          <w:sz w:val="32"/>
          <w:szCs w:val="32"/>
        </w:rPr>
        <w:t>1.项目资金到位情况分析。项目资金</w:t>
      </w:r>
      <w:r>
        <w:rPr>
          <w:rFonts w:hint="eastAsia" w:ascii="仿宋_GB2312"/>
          <w:sz w:val="32"/>
          <w:szCs w:val="32"/>
          <w:lang w:val="en-US" w:eastAsia="zh-CN"/>
        </w:rPr>
        <w:t>50</w:t>
      </w:r>
      <w:r>
        <w:rPr>
          <w:rFonts w:hint="eastAsia" w:ascii="仿宋_GB2312"/>
          <w:sz w:val="32"/>
          <w:szCs w:val="32"/>
        </w:rPr>
        <w:t>万元，</w:t>
      </w:r>
      <w:r>
        <w:rPr>
          <w:rFonts w:hint="eastAsia" w:ascii="仿宋_GB2312" w:hAnsi="仿宋"/>
          <w:sz w:val="32"/>
          <w:szCs w:val="32"/>
        </w:rPr>
        <w:t>于项目完成前</w:t>
      </w:r>
      <w:r>
        <w:rPr>
          <w:rFonts w:hint="eastAsia" w:ascii="仿宋_GB2312"/>
          <w:sz w:val="32"/>
          <w:szCs w:val="32"/>
        </w:rPr>
        <w:t>全部分配至各县级残联、相关定点康复机构，资金到位率100%，确保了项目的及时运行</w:t>
      </w:r>
      <w:r>
        <w:rPr>
          <w:rFonts w:hint="eastAsia" w:ascii="仿宋_GB2312" w:hAnsi="仿宋"/>
          <w:sz w:val="32"/>
          <w:szCs w:val="32"/>
        </w:rPr>
        <w:t>。</w:t>
      </w:r>
    </w:p>
    <w:p>
      <w:pPr>
        <w:ind w:firstLine="640" w:firstLineChars="200"/>
        <w:rPr>
          <w:rFonts w:ascii="仿宋_GB2312"/>
          <w:sz w:val="32"/>
          <w:szCs w:val="32"/>
        </w:rPr>
      </w:pPr>
      <w:r>
        <w:rPr>
          <w:rFonts w:hint="eastAsia" w:ascii="仿宋_GB2312"/>
          <w:sz w:val="32"/>
          <w:szCs w:val="32"/>
        </w:rPr>
        <w:t>2.项目资金执行情况分析。2023年度我</w:t>
      </w:r>
      <w:r>
        <w:rPr>
          <w:rFonts w:hint="eastAsia" w:ascii="仿宋_GB2312"/>
          <w:sz w:val="32"/>
          <w:szCs w:val="32"/>
          <w:lang w:eastAsia="zh-CN"/>
        </w:rPr>
        <w:t>县</w:t>
      </w:r>
      <w:r>
        <w:rPr>
          <w:rFonts w:hint="eastAsia" w:ascii="仿宋_GB2312"/>
          <w:sz w:val="32"/>
          <w:szCs w:val="32"/>
        </w:rPr>
        <w:t>（省直管）中央资金用于康复和托养机构设备补贴项目</w:t>
      </w:r>
      <w:r>
        <w:rPr>
          <w:rFonts w:hint="eastAsia" w:ascii="仿宋_GB2312"/>
          <w:sz w:val="32"/>
          <w:szCs w:val="32"/>
          <w:lang w:val="en-US" w:eastAsia="zh-CN"/>
        </w:rPr>
        <w:t>50</w:t>
      </w:r>
      <w:r>
        <w:rPr>
          <w:rFonts w:hint="eastAsia" w:ascii="仿宋_GB2312"/>
          <w:sz w:val="32"/>
          <w:szCs w:val="32"/>
        </w:rPr>
        <w:t>万元，</w:t>
      </w:r>
      <w:r>
        <w:rPr>
          <w:rFonts w:hint="eastAsia" w:ascii="仿宋_GB2312"/>
          <w:sz w:val="32"/>
          <w:szCs w:val="32"/>
          <w:lang w:val="en-US" w:eastAsia="zh-CN"/>
        </w:rPr>
        <w:t>2023年已支付设备款4.37万元，支付率8.74%，另一个设备采购项目共计29.3万元因2023年12月底才验收，导致支付流程未在年度内走完</w:t>
      </w:r>
      <w:r>
        <w:rPr>
          <w:rFonts w:hint="eastAsia" w:ascii="仿宋_GB2312"/>
          <w:sz w:val="32"/>
          <w:szCs w:val="32"/>
          <w:lang w:eastAsia="zh-CN"/>
        </w:rPr>
        <w:t>。</w:t>
      </w:r>
    </w:p>
    <w:p>
      <w:pPr>
        <w:spacing w:line="360" w:lineRule="auto"/>
        <w:ind w:firstLine="640" w:firstLineChars="200"/>
        <w:rPr>
          <w:rFonts w:ascii="仿宋_GB2312" w:hAnsi="仿宋"/>
          <w:sz w:val="32"/>
          <w:szCs w:val="32"/>
        </w:rPr>
      </w:pPr>
      <w:r>
        <w:rPr>
          <w:rFonts w:hint="eastAsia" w:ascii="仿宋_GB2312"/>
          <w:sz w:val="32"/>
          <w:szCs w:val="32"/>
        </w:rPr>
        <w:t>3.项目资金管理情况分析。</w:t>
      </w:r>
      <w:r>
        <w:rPr>
          <w:rFonts w:hint="eastAsia" w:ascii="仿宋_GB2312" w:hAnsi="仿宋"/>
          <w:sz w:val="32"/>
          <w:szCs w:val="32"/>
        </w:rPr>
        <w:t>本项目资金按照《广东省残联关于规范使用提前下达2023年中央财政残疾人事业发展补助资金的通知》（粤残联函[2023]2</w:t>
      </w:r>
      <w:r>
        <w:rPr>
          <w:rFonts w:hint="eastAsia" w:ascii="仿宋_GB2312" w:hAnsi="仿宋"/>
          <w:sz w:val="32"/>
          <w:szCs w:val="32"/>
          <w:lang w:val="en-US" w:eastAsia="zh-CN"/>
        </w:rPr>
        <w:t>6</w:t>
      </w:r>
      <w:r>
        <w:rPr>
          <w:rFonts w:hint="eastAsia" w:ascii="仿宋_GB2312" w:hAnsi="仿宋"/>
          <w:sz w:val="32"/>
          <w:szCs w:val="32"/>
        </w:rPr>
        <w:t>号）文件，规定专款专用，规定用于</w:t>
      </w:r>
      <w:r>
        <w:rPr>
          <w:rFonts w:hint="eastAsia" w:ascii="仿宋_GB2312"/>
          <w:sz w:val="32"/>
          <w:szCs w:val="32"/>
        </w:rPr>
        <w:t>康复和托养机构设备补贴项目</w:t>
      </w:r>
      <w:r>
        <w:rPr>
          <w:rFonts w:hint="eastAsia" w:ascii="仿宋_GB2312" w:hAnsi="仿宋"/>
          <w:sz w:val="32"/>
          <w:szCs w:val="32"/>
        </w:rPr>
        <w:t>。报账凭证真实、完整，有支出明细，按计划申报，提交申报材料。本项目资金按照财务管理实施细则的相关规定实施，资金受益残疾儿童使用明细登记在册，确保项目资金使用规范。</w:t>
      </w:r>
    </w:p>
    <w:p>
      <w:pPr>
        <w:ind w:firstLine="643" w:firstLineChars="200"/>
        <w:outlineLvl w:val="0"/>
        <w:rPr>
          <w:rFonts w:ascii="仿宋_GB2312" w:hAnsi="楷体_GB2312" w:cs="楷体_GB2312"/>
          <w:b/>
          <w:bCs/>
          <w:sz w:val="32"/>
          <w:szCs w:val="32"/>
        </w:rPr>
      </w:pPr>
      <w:r>
        <w:rPr>
          <w:rFonts w:hint="eastAsia" w:ascii="仿宋_GB2312" w:hAnsi="楷体_GB2312" w:cs="楷体_GB2312"/>
          <w:b/>
          <w:bCs/>
          <w:sz w:val="32"/>
          <w:szCs w:val="32"/>
        </w:rPr>
        <w:t>（二）总体绩效目标完成情况分析。</w:t>
      </w:r>
    </w:p>
    <w:p>
      <w:pPr>
        <w:spacing w:line="360" w:lineRule="auto"/>
        <w:ind w:firstLine="640" w:firstLineChars="200"/>
        <w:rPr>
          <w:rFonts w:ascii="仿宋_GB2312" w:hAnsi="仿宋"/>
          <w:sz w:val="32"/>
          <w:szCs w:val="32"/>
        </w:rPr>
      </w:pPr>
      <w:r>
        <w:rPr>
          <w:rFonts w:hint="eastAsia" w:ascii="仿宋_GB2312" w:hAnsi="仿宋"/>
          <w:sz w:val="32"/>
          <w:szCs w:val="32"/>
        </w:rPr>
        <w:t>绩效目标自评良好，2023年，共为</w:t>
      </w:r>
      <w:r>
        <w:rPr>
          <w:rFonts w:hint="eastAsia" w:ascii="仿宋_GB2312" w:hAnsi="仿宋"/>
          <w:sz w:val="32"/>
          <w:szCs w:val="32"/>
          <w:lang w:val="en-US" w:eastAsia="zh-CN"/>
        </w:rPr>
        <w:t>39</w:t>
      </w:r>
      <w:r>
        <w:rPr>
          <w:rFonts w:hint="eastAsia" w:ascii="仿宋_GB2312" w:hAnsi="仿宋"/>
          <w:sz w:val="32"/>
          <w:szCs w:val="32"/>
        </w:rPr>
        <w:t>名0-6岁智力残疾儿童提供了</w:t>
      </w:r>
      <w:r>
        <w:rPr>
          <w:rFonts w:hint="eastAsia" w:ascii="仿宋_GB2312"/>
          <w:sz w:val="32"/>
          <w:szCs w:val="32"/>
        </w:rPr>
        <w:t>康复和托养机构设备</w:t>
      </w:r>
      <w:r>
        <w:rPr>
          <w:rFonts w:hint="eastAsia" w:ascii="仿宋_GB2312"/>
          <w:sz w:val="32"/>
          <w:szCs w:val="32"/>
          <w:lang w:val="en-US" w:eastAsia="zh-CN"/>
        </w:rPr>
        <w:t>支持</w:t>
      </w:r>
      <w:r>
        <w:rPr>
          <w:rFonts w:hint="eastAsia" w:ascii="仿宋_GB2312" w:hAnsi="仿宋"/>
          <w:sz w:val="32"/>
          <w:szCs w:val="32"/>
        </w:rPr>
        <w:t>。救助效果良好，家长普遍满意。</w:t>
      </w:r>
    </w:p>
    <w:p>
      <w:pPr>
        <w:numPr>
          <w:ilvl w:val="0"/>
          <w:numId w:val="1"/>
        </w:numPr>
        <w:ind w:firstLine="643" w:firstLineChars="200"/>
        <w:outlineLvl w:val="0"/>
        <w:rPr>
          <w:rFonts w:ascii="仿宋_GB2312" w:hAnsi="楷体_GB2312" w:cs="楷体_GB2312"/>
          <w:b/>
          <w:bCs/>
          <w:sz w:val="32"/>
          <w:szCs w:val="32"/>
        </w:rPr>
      </w:pPr>
      <w:r>
        <w:rPr>
          <w:rFonts w:hint="eastAsia" w:ascii="仿宋_GB2312" w:hAnsi="楷体_GB2312" w:cs="楷体_GB2312"/>
          <w:b/>
          <w:bCs/>
          <w:sz w:val="32"/>
          <w:szCs w:val="32"/>
        </w:rPr>
        <w:t>绩效指标完成情况分析。</w:t>
      </w:r>
    </w:p>
    <w:p>
      <w:pPr>
        <w:ind w:firstLine="640" w:firstLineChars="200"/>
        <w:rPr>
          <w:rFonts w:ascii="仿宋_GB2312"/>
          <w:sz w:val="32"/>
          <w:szCs w:val="32"/>
        </w:rPr>
      </w:pPr>
      <w:r>
        <w:rPr>
          <w:rFonts w:hint="eastAsia" w:ascii="仿宋_GB2312"/>
          <w:sz w:val="32"/>
          <w:szCs w:val="32"/>
        </w:rPr>
        <w:t>1.产出指标完成情况分析。</w:t>
      </w:r>
    </w:p>
    <w:p>
      <w:pPr>
        <w:ind w:firstLine="640" w:firstLineChars="200"/>
        <w:rPr>
          <w:rFonts w:hint="default" w:ascii="仿宋_GB2312" w:eastAsia="仿宋_GB2312"/>
          <w:sz w:val="32"/>
          <w:szCs w:val="32"/>
          <w:lang w:val="en-US" w:eastAsia="zh-CN"/>
        </w:rPr>
      </w:pPr>
      <w:r>
        <w:rPr>
          <w:rFonts w:hint="eastAsia" w:ascii="仿宋_GB2312"/>
          <w:sz w:val="32"/>
          <w:szCs w:val="32"/>
        </w:rPr>
        <w:t>（1）数量指标。得到基本康复服务的残疾儿童数量</w:t>
      </w:r>
      <w:r>
        <w:rPr>
          <w:rFonts w:hint="eastAsia" w:ascii="仿宋_GB2312"/>
          <w:sz w:val="32"/>
          <w:szCs w:val="32"/>
          <w:lang w:val="en-US" w:eastAsia="zh-CN"/>
        </w:rPr>
        <w:t>指标值25人</w:t>
      </w:r>
      <w:r>
        <w:rPr>
          <w:rFonts w:hint="eastAsia" w:ascii="仿宋_GB2312"/>
          <w:sz w:val="32"/>
          <w:szCs w:val="32"/>
        </w:rPr>
        <w:t>，实际完成</w:t>
      </w:r>
      <w:r>
        <w:rPr>
          <w:rFonts w:hint="eastAsia" w:ascii="仿宋_GB2312"/>
          <w:sz w:val="32"/>
          <w:szCs w:val="32"/>
          <w:lang w:val="en-US" w:eastAsia="zh-CN"/>
        </w:rPr>
        <w:t>39</w:t>
      </w:r>
      <w:r>
        <w:rPr>
          <w:rFonts w:hint="eastAsia" w:ascii="仿宋_GB2312"/>
          <w:sz w:val="32"/>
          <w:szCs w:val="32"/>
        </w:rPr>
        <w:t>人。补助的设施数量</w:t>
      </w:r>
      <w:r>
        <w:rPr>
          <w:rFonts w:hint="eastAsia" w:ascii="仿宋_GB2312"/>
          <w:sz w:val="32"/>
          <w:szCs w:val="32"/>
          <w:lang w:val="en-US" w:eastAsia="zh-CN"/>
        </w:rPr>
        <w:t>指标值10件以上，2023年度实际完成6件。</w:t>
      </w:r>
    </w:p>
    <w:p>
      <w:pPr>
        <w:ind w:firstLine="640" w:firstLineChars="200"/>
        <w:rPr>
          <w:rFonts w:hint="eastAsia" w:ascii="仿宋_GB2312"/>
          <w:sz w:val="32"/>
          <w:szCs w:val="32"/>
          <w:lang w:val="en-US" w:eastAsia="zh-CN"/>
        </w:rPr>
      </w:pPr>
      <w:r>
        <w:rPr>
          <w:rFonts w:hint="eastAsia" w:ascii="仿宋_GB2312"/>
          <w:sz w:val="32"/>
          <w:szCs w:val="32"/>
        </w:rPr>
        <w:t>（</w:t>
      </w:r>
      <w:r>
        <w:rPr>
          <w:rFonts w:hint="eastAsia" w:ascii="仿宋_GB2312"/>
          <w:sz w:val="32"/>
          <w:szCs w:val="32"/>
          <w:lang w:val="en-US" w:eastAsia="zh-CN"/>
        </w:rPr>
        <w:t>2</w:t>
      </w:r>
      <w:r>
        <w:rPr>
          <w:rFonts w:hint="eastAsia" w:ascii="仿宋_GB2312"/>
          <w:sz w:val="32"/>
          <w:szCs w:val="32"/>
        </w:rPr>
        <w:t>）时效指标。资金支出及时率</w:t>
      </w:r>
      <w:r>
        <w:rPr>
          <w:rFonts w:hint="eastAsia" w:ascii="仿宋_GB2312"/>
          <w:sz w:val="32"/>
          <w:szCs w:val="32"/>
          <w:lang w:val="en-US" w:eastAsia="zh-CN"/>
        </w:rPr>
        <w:t>指标值100%，实际完成8.74%，未达到绩效指标。</w:t>
      </w:r>
    </w:p>
    <w:p>
      <w:pPr>
        <w:ind w:firstLine="640" w:firstLineChars="200"/>
        <w:rPr>
          <w:rFonts w:hint="default" w:ascii="仿宋_GB2312"/>
          <w:sz w:val="32"/>
          <w:szCs w:val="32"/>
          <w:lang w:val="en-US" w:eastAsia="zh-CN"/>
        </w:rPr>
      </w:pPr>
      <w:r>
        <w:rPr>
          <w:rFonts w:hint="eastAsia" w:ascii="仿宋_GB2312"/>
          <w:sz w:val="32"/>
          <w:szCs w:val="32"/>
        </w:rPr>
        <w:t>（</w:t>
      </w:r>
      <w:r>
        <w:rPr>
          <w:rFonts w:hint="eastAsia" w:ascii="仿宋_GB2312"/>
          <w:sz w:val="32"/>
          <w:szCs w:val="32"/>
          <w:lang w:val="en-US" w:eastAsia="zh-CN"/>
        </w:rPr>
        <w:t>3</w:t>
      </w:r>
      <w:r>
        <w:rPr>
          <w:rFonts w:hint="eastAsia" w:ascii="仿宋_GB2312"/>
          <w:sz w:val="32"/>
          <w:szCs w:val="32"/>
        </w:rPr>
        <w:t>）社会效益指标。得到基本康复服务的残疾儿童自理和社会参与能力</w:t>
      </w:r>
      <w:r>
        <w:rPr>
          <w:rFonts w:hint="eastAsia" w:ascii="仿宋_GB2312"/>
          <w:sz w:val="32"/>
          <w:szCs w:val="32"/>
          <w:lang w:val="en-US" w:eastAsia="zh-CN"/>
        </w:rPr>
        <w:t>显著改善</w:t>
      </w:r>
      <w:r>
        <w:rPr>
          <w:rFonts w:hint="eastAsia" w:ascii="仿宋_GB2312"/>
          <w:sz w:val="32"/>
          <w:szCs w:val="32"/>
        </w:rPr>
        <w:t>。</w:t>
      </w:r>
      <w:r>
        <w:rPr>
          <w:rFonts w:hint="eastAsia" w:ascii="仿宋_GB2312"/>
          <w:sz w:val="32"/>
          <w:szCs w:val="32"/>
          <w:lang w:val="en-US" w:eastAsia="zh-CN"/>
        </w:rPr>
        <w:t>完成情况康好。</w:t>
      </w:r>
    </w:p>
    <w:p>
      <w:pPr>
        <w:ind w:firstLine="640" w:firstLineChars="200"/>
        <w:rPr>
          <w:rFonts w:ascii="仿宋_GB2312"/>
          <w:sz w:val="32"/>
          <w:szCs w:val="32"/>
        </w:rPr>
      </w:pPr>
      <w:r>
        <w:rPr>
          <w:rFonts w:hint="eastAsia" w:ascii="仿宋_GB2312"/>
          <w:sz w:val="32"/>
          <w:szCs w:val="32"/>
          <w:lang w:val="en-US" w:eastAsia="zh-CN"/>
        </w:rPr>
        <w:t>2</w:t>
      </w:r>
      <w:r>
        <w:rPr>
          <w:rFonts w:hint="eastAsia" w:ascii="仿宋_GB2312"/>
          <w:sz w:val="32"/>
          <w:szCs w:val="32"/>
        </w:rPr>
        <w:t>.满意度指标完成情况分析。</w:t>
      </w:r>
    </w:p>
    <w:p>
      <w:pPr>
        <w:ind w:firstLine="640" w:firstLineChars="200"/>
        <w:rPr>
          <w:rFonts w:ascii="仿宋_GB2312" w:hAnsi="仿宋"/>
          <w:sz w:val="32"/>
          <w:szCs w:val="32"/>
        </w:rPr>
      </w:pPr>
      <w:r>
        <w:rPr>
          <w:rFonts w:hint="eastAsia" w:ascii="仿宋_GB2312"/>
          <w:sz w:val="32"/>
          <w:szCs w:val="32"/>
        </w:rPr>
        <w:t>（1）服务对象满意度指标。</w:t>
      </w:r>
      <w:r>
        <w:rPr>
          <w:rFonts w:hint="eastAsia" w:ascii="仿宋_GB2312" w:hAnsi="仿宋"/>
          <w:sz w:val="32"/>
          <w:szCs w:val="32"/>
        </w:rPr>
        <w:t>经调查，</w:t>
      </w:r>
      <w:r>
        <w:rPr>
          <w:rFonts w:hint="eastAsia" w:ascii="仿宋_GB2312" w:hAnsi="仿宋"/>
          <w:sz w:val="32"/>
          <w:szCs w:val="32"/>
          <w:lang w:val="en-US" w:eastAsia="zh-CN"/>
        </w:rPr>
        <w:t>39</w:t>
      </w:r>
      <w:r>
        <w:rPr>
          <w:rFonts w:hint="eastAsia" w:ascii="仿宋_GB2312" w:hAnsi="仿宋"/>
          <w:sz w:val="32"/>
          <w:szCs w:val="32"/>
        </w:rPr>
        <w:t>名残疾儿童家庭对本项目的服务满意为</w:t>
      </w:r>
      <w:r>
        <w:rPr>
          <w:rFonts w:hint="eastAsia" w:ascii="仿宋_GB2312" w:hAnsi="仿宋"/>
          <w:sz w:val="32"/>
          <w:szCs w:val="32"/>
          <w:lang w:val="en-US" w:eastAsia="zh-CN"/>
        </w:rPr>
        <w:t>100</w:t>
      </w:r>
      <w:r>
        <w:rPr>
          <w:rFonts w:hint="eastAsia" w:ascii="仿宋_GB2312" w:hAnsi="仿宋"/>
          <w:sz w:val="32"/>
          <w:szCs w:val="32"/>
        </w:rPr>
        <w:t>%。</w:t>
      </w:r>
    </w:p>
    <w:p>
      <w:pPr>
        <w:ind w:firstLine="643" w:firstLineChars="200"/>
        <w:rPr>
          <w:rFonts w:ascii="仿宋_GB2312" w:hAnsi="黑体" w:cs="黑体"/>
          <w:b/>
          <w:sz w:val="32"/>
          <w:szCs w:val="32"/>
        </w:rPr>
      </w:pPr>
      <w:r>
        <w:rPr>
          <w:rFonts w:hint="eastAsia" w:ascii="仿宋_GB2312" w:hAnsi="黑体" w:cs="黑体"/>
          <w:b/>
          <w:sz w:val="32"/>
          <w:szCs w:val="32"/>
        </w:rPr>
        <w:t>三、偏离绩效目标的原因和下一步改进措施</w:t>
      </w:r>
    </w:p>
    <w:p>
      <w:pPr>
        <w:ind w:firstLine="640" w:firstLineChars="200"/>
        <w:rPr>
          <w:rFonts w:hint="default" w:ascii="仿宋_GB2312" w:hAnsi="仿宋"/>
          <w:sz w:val="32"/>
          <w:szCs w:val="32"/>
          <w:lang w:val="en-US" w:eastAsia="zh-CN"/>
        </w:rPr>
      </w:pPr>
      <w:r>
        <w:rPr>
          <w:rFonts w:hint="eastAsia" w:ascii="仿宋_GB2312" w:hAnsi="仿宋"/>
          <w:sz w:val="32"/>
          <w:szCs w:val="32"/>
        </w:rPr>
        <w:t>本年度</w:t>
      </w:r>
      <w:r>
        <w:rPr>
          <w:rFonts w:hint="eastAsia" w:ascii="仿宋_GB2312" w:hAnsi="仿宋"/>
          <w:sz w:val="32"/>
          <w:szCs w:val="32"/>
          <w:lang w:eastAsia="zh-CN"/>
        </w:rPr>
        <w:t>绩效指标</w:t>
      </w:r>
      <w:r>
        <w:rPr>
          <w:rFonts w:hint="eastAsia" w:ascii="仿宋_GB2312" w:hAnsi="仿宋"/>
          <w:sz w:val="32"/>
          <w:szCs w:val="32"/>
          <w:lang w:val="en-US" w:eastAsia="zh-CN"/>
        </w:rPr>
        <w:t>未全额完成，2024年我县残联将加快资金使用谋划，将采购的设备利用到</w:t>
      </w:r>
      <w:r>
        <w:rPr>
          <w:rFonts w:hint="eastAsia" w:ascii="仿宋_GB2312" w:hAnsi="仿宋"/>
          <w:sz w:val="32"/>
          <w:szCs w:val="32"/>
        </w:rPr>
        <w:t>残疾儿童</w:t>
      </w:r>
      <w:r>
        <w:rPr>
          <w:rFonts w:hint="eastAsia" w:ascii="仿宋_GB2312" w:hAnsi="仿宋"/>
          <w:sz w:val="32"/>
          <w:szCs w:val="32"/>
          <w:lang w:val="en-US" w:eastAsia="zh-CN"/>
        </w:rPr>
        <w:t>身上，发挥其应有的作用。</w:t>
      </w:r>
    </w:p>
    <w:p>
      <w:pPr>
        <w:numPr>
          <w:ilvl w:val="0"/>
          <w:numId w:val="2"/>
        </w:numPr>
        <w:ind w:firstLine="643" w:firstLineChars="200"/>
        <w:rPr>
          <w:rFonts w:ascii="仿宋_GB2312" w:hAnsi="黑体" w:cs="黑体"/>
          <w:b/>
          <w:sz w:val="32"/>
          <w:szCs w:val="32"/>
        </w:rPr>
      </w:pPr>
      <w:r>
        <w:rPr>
          <w:rFonts w:hint="eastAsia" w:ascii="仿宋_GB2312" w:hAnsi="黑体" w:cs="黑体"/>
          <w:b/>
          <w:sz w:val="32"/>
          <w:szCs w:val="32"/>
        </w:rPr>
        <w:t>绩效自评结果拟应用和公开情况</w:t>
      </w:r>
    </w:p>
    <w:p>
      <w:pPr>
        <w:ind w:left="600"/>
        <w:rPr>
          <w:rFonts w:ascii="仿宋_GB2312" w:hAnsi="黑体" w:cs="黑体"/>
          <w:bCs/>
          <w:sz w:val="32"/>
          <w:szCs w:val="32"/>
        </w:rPr>
      </w:pPr>
      <w:r>
        <w:rPr>
          <w:rFonts w:hint="eastAsia" w:ascii="仿宋_GB2312" w:hAnsi="黑体" w:cs="黑体"/>
          <w:bCs/>
          <w:sz w:val="32"/>
          <w:szCs w:val="32"/>
        </w:rPr>
        <w:t xml:space="preserve">    </w:t>
      </w:r>
      <w:r>
        <w:rPr>
          <w:rFonts w:hint="eastAsia" w:ascii="仿宋_GB2312" w:hAnsi="仿宋" w:cs="黑体"/>
          <w:bCs/>
          <w:sz w:val="32"/>
          <w:szCs w:val="32"/>
        </w:rPr>
        <w:t>本项目绩效自评“良好”</w:t>
      </w:r>
      <w:bookmarkStart w:id="0" w:name="_GoBack"/>
      <w:bookmarkEnd w:id="0"/>
      <w:r>
        <w:rPr>
          <w:rFonts w:hint="eastAsia" w:ascii="仿宋_GB2312"/>
          <w:color w:val="666666"/>
          <w:sz w:val="32"/>
          <w:szCs w:val="32"/>
          <w:shd w:val="clear" w:color="auto" w:fill="FFFFFF"/>
        </w:rPr>
        <w:t>。</w:t>
      </w:r>
    </w:p>
    <w:p>
      <w:pPr>
        <w:numPr>
          <w:ilvl w:val="0"/>
          <w:numId w:val="2"/>
        </w:numPr>
        <w:ind w:firstLine="640" w:firstLineChars="200"/>
        <w:rPr>
          <w:rFonts w:ascii="仿宋_GB2312" w:hAnsi="黑体" w:cs="黑体"/>
          <w:bCs/>
          <w:sz w:val="32"/>
          <w:szCs w:val="32"/>
        </w:rPr>
      </w:pPr>
      <w:r>
        <w:rPr>
          <w:rFonts w:hint="eastAsia" w:ascii="仿宋_GB2312" w:hAnsi="黑体" w:cs="黑体"/>
          <w:bCs/>
          <w:sz w:val="32"/>
          <w:szCs w:val="32"/>
        </w:rPr>
        <w:t>其他需要说明的问题</w:t>
      </w:r>
    </w:p>
    <w:p>
      <w:pPr>
        <w:rPr>
          <w:rFonts w:ascii="仿宋_GB2312"/>
          <w:sz w:val="32"/>
          <w:szCs w:val="32"/>
        </w:rPr>
      </w:pPr>
      <w:r>
        <w:rPr>
          <w:rFonts w:hint="eastAsia" w:ascii="仿宋_GB2312" w:hAnsi="黑体" w:cs="黑体"/>
          <w:bCs/>
          <w:sz w:val="32"/>
          <w:szCs w:val="32"/>
        </w:rPr>
        <w:t xml:space="preserve">        </w:t>
      </w:r>
      <w:r>
        <w:rPr>
          <w:rFonts w:hint="eastAsia" w:ascii="仿宋_GB2312"/>
          <w:sz w:val="32"/>
          <w:szCs w:val="32"/>
        </w:rPr>
        <w:t>无</w:t>
      </w:r>
    </w:p>
    <w:p>
      <w:pPr>
        <w:ind w:firstLine="640" w:firstLineChars="200"/>
        <w:rPr>
          <w:rFonts w:ascii="仿宋_GB2312"/>
          <w:sz w:val="32"/>
          <w:szCs w:val="32"/>
        </w:rPr>
      </w:pPr>
    </w:p>
    <w:p>
      <w:pPr>
        <w:ind w:firstLine="640" w:firstLineChars="200"/>
        <w:rPr>
          <w:rFonts w:ascii="仿宋_GB2312"/>
          <w:sz w:val="32"/>
          <w:szCs w:val="32"/>
        </w:rPr>
      </w:pPr>
      <w:r>
        <w:rPr>
          <w:rFonts w:hint="eastAsia" w:ascii="仿宋_GB2312"/>
          <w:sz w:val="32"/>
          <w:szCs w:val="32"/>
        </w:rPr>
        <w:t>附：项目绩效目标自评表</w:t>
      </w:r>
    </w:p>
    <w:p>
      <w:pPr>
        <w:ind w:firstLine="640" w:firstLineChars="200"/>
        <w:rPr>
          <w:rFonts w:ascii="仿宋_GB2312"/>
          <w:sz w:val="32"/>
          <w:szCs w:val="32"/>
        </w:rPr>
      </w:pPr>
    </w:p>
    <w:p>
      <w:pPr>
        <w:ind w:firstLine="640" w:firstLineChars="200"/>
        <w:rPr>
          <w:rFonts w:ascii="仿宋_GB2312"/>
          <w:sz w:val="32"/>
          <w:szCs w:val="32"/>
        </w:rPr>
      </w:pPr>
      <w:r>
        <w:rPr>
          <w:rFonts w:hint="eastAsia" w:ascii="仿宋_GB2312"/>
          <w:sz w:val="32"/>
          <w:szCs w:val="32"/>
        </w:rPr>
        <w:t xml:space="preserve">                     </w:t>
      </w:r>
      <w:r>
        <w:rPr>
          <w:rFonts w:hint="eastAsia" w:ascii="仿宋_GB2312"/>
          <w:sz w:val="32"/>
          <w:szCs w:val="32"/>
          <w:lang w:eastAsia="zh-CN"/>
        </w:rPr>
        <w:t>乳源瑶族自治县</w:t>
      </w:r>
      <w:r>
        <w:rPr>
          <w:rFonts w:hint="eastAsia" w:ascii="仿宋_GB2312"/>
          <w:sz w:val="32"/>
          <w:szCs w:val="32"/>
        </w:rPr>
        <w:t>残疾人联合会</w:t>
      </w:r>
    </w:p>
    <w:p>
      <w:pPr>
        <w:ind w:firstLine="640" w:firstLineChars="200"/>
        <w:rPr>
          <w:rFonts w:ascii="仿宋_GB2312"/>
          <w:sz w:val="32"/>
          <w:szCs w:val="32"/>
        </w:rPr>
      </w:pPr>
      <w:r>
        <w:rPr>
          <w:rFonts w:hint="eastAsia" w:ascii="仿宋_GB2312"/>
          <w:sz w:val="32"/>
          <w:szCs w:val="32"/>
        </w:rPr>
        <w:t xml:space="preserve">                              202</w:t>
      </w:r>
      <w:r>
        <w:rPr>
          <w:rFonts w:hint="eastAsia" w:ascii="仿宋_GB2312"/>
          <w:sz w:val="32"/>
          <w:szCs w:val="32"/>
          <w:lang w:val="en-US" w:eastAsia="zh-CN"/>
        </w:rPr>
        <w:t>4</w:t>
      </w:r>
      <w:r>
        <w:rPr>
          <w:rFonts w:hint="eastAsia" w:ascii="仿宋_GB2312"/>
          <w:sz w:val="32"/>
          <w:szCs w:val="32"/>
        </w:rPr>
        <w:t>年3月1</w:t>
      </w:r>
      <w:r>
        <w:rPr>
          <w:rFonts w:hint="eastAsia" w:ascii="仿宋_GB2312"/>
          <w:sz w:val="32"/>
          <w:szCs w:val="32"/>
          <w:lang w:val="en-US" w:eastAsia="zh-CN"/>
        </w:rPr>
        <w:t>9</w:t>
      </w:r>
      <w:r>
        <w:rPr>
          <w:rFonts w:hint="eastAsia" w:ascii="仿宋_GB2312"/>
          <w:sz w:val="32"/>
          <w:szCs w:val="32"/>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6DD3CB"/>
    <w:multiLevelType w:val="singleLevel"/>
    <w:tmpl w:val="EF6DD3CB"/>
    <w:lvl w:ilvl="0" w:tentative="0">
      <w:start w:val="3"/>
      <w:numFmt w:val="chineseCounting"/>
      <w:suff w:val="nothing"/>
      <w:lvlText w:val="（%1）"/>
      <w:lvlJc w:val="left"/>
      <w:rPr>
        <w:rFonts w:hint="eastAsia"/>
      </w:rPr>
    </w:lvl>
  </w:abstractNum>
  <w:abstractNum w:abstractNumId="1">
    <w:nsid w:val="5472F5DA"/>
    <w:multiLevelType w:val="singleLevel"/>
    <w:tmpl w:val="5472F5DA"/>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50"/>
  <w:drawingGridVerticalSpacing w:val="5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4MDg3ZGM1NWY2ODE0NTg5YjJhZmE5NDdjNzk0ZWYifQ=="/>
  </w:docVars>
  <w:rsids>
    <w:rsidRoot w:val="00F57F82"/>
    <w:rsid w:val="000101E1"/>
    <w:rsid w:val="00046043"/>
    <w:rsid w:val="00060E92"/>
    <w:rsid w:val="000732DA"/>
    <w:rsid w:val="00075CDC"/>
    <w:rsid w:val="000B1E8F"/>
    <w:rsid w:val="000B6964"/>
    <w:rsid w:val="00103D16"/>
    <w:rsid w:val="00111928"/>
    <w:rsid w:val="0011596A"/>
    <w:rsid w:val="0012041C"/>
    <w:rsid w:val="00164D84"/>
    <w:rsid w:val="00173016"/>
    <w:rsid w:val="001A4E46"/>
    <w:rsid w:val="001C3549"/>
    <w:rsid w:val="001E03FE"/>
    <w:rsid w:val="00246CAB"/>
    <w:rsid w:val="00250053"/>
    <w:rsid w:val="002A5FA7"/>
    <w:rsid w:val="002F6705"/>
    <w:rsid w:val="00301FC0"/>
    <w:rsid w:val="00305269"/>
    <w:rsid w:val="00336A16"/>
    <w:rsid w:val="003663A3"/>
    <w:rsid w:val="00387DD5"/>
    <w:rsid w:val="00387E56"/>
    <w:rsid w:val="00390AA6"/>
    <w:rsid w:val="003B781D"/>
    <w:rsid w:val="003C6374"/>
    <w:rsid w:val="003D6287"/>
    <w:rsid w:val="00413F12"/>
    <w:rsid w:val="00493012"/>
    <w:rsid w:val="004D2137"/>
    <w:rsid w:val="0054665F"/>
    <w:rsid w:val="00560295"/>
    <w:rsid w:val="00585059"/>
    <w:rsid w:val="00585F24"/>
    <w:rsid w:val="005949B8"/>
    <w:rsid w:val="005C040C"/>
    <w:rsid w:val="005C2C08"/>
    <w:rsid w:val="005D1514"/>
    <w:rsid w:val="005D7CC3"/>
    <w:rsid w:val="005F0C6C"/>
    <w:rsid w:val="00617842"/>
    <w:rsid w:val="006218A1"/>
    <w:rsid w:val="00621CA1"/>
    <w:rsid w:val="00645B32"/>
    <w:rsid w:val="00696CF5"/>
    <w:rsid w:val="006A74BF"/>
    <w:rsid w:val="006C1CEE"/>
    <w:rsid w:val="00711C29"/>
    <w:rsid w:val="00722A7D"/>
    <w:rsid w:val="00724A6B"/>
    <w:rsid w:val="00734543"/>
    <w:rsid w:val="00752DEB"/>
    <w:rsid w:val="00774A37"/>
    <w:rsid w:val="00787D76"/>
    <w:rsid w:val="007A02C0"/>
    <w:rsid w:val="007E7A7E"/>
    <w:rsid w:val="007F6464"/>
    <w:rsid w:val="008524D8"/>
    <w:rsid w:val="0086483E"/>
    <w:rsid w:val="008720F1"/>
    <w:rsid w:val="00877BAC"/>
    <w:rsid w:val="008A7199"/>
    <w:rsid w:val="008B2F56"/>
    <w:rsid w:val="00903791"/>
    <w:rsid w:val="009175DF"/>
    <w:rsid w:val="00917BD2"/>
    <w:rsid w:val="00954721"/>
    <w:rsid w:val="009600BD"/>
    <w:rsid w:val="00961C83"/>
    <w:rsid w:val="009E0D8C"/>
    <w:rsid w:val="00A20078"/>
    <w:rsid w:val="00A25077"/>
    <w:rsid w:val="00A27EB2"/>
    <w:rsid w:val="00A73096"/>
    <w:rsid w:val="00A8737E"/>
    <w:rsid w:val="00A91B0D"/>
    <w:rsid w:val="00AA039D"/>
    <w:rsid w:val="00AA19AF"/>
    <w:rsid w:val="00AB69CE"/>
    <w:rsid w:val="00AE22B7"/>
    <w:rsid w:val="00AF5586"/>
    <w:rsid w:val="00B3280F"/>
    <w:rsid w:val="00B630A0"/>
    <w:rsid w:val="00B74C4E"/>
    <w:rsid w:val="00BD3FE0"/>
    <w:rsid w:val="00BE58CF"/>
    <w:rsid w:val="00C42884"/>
    <w:rsid w:val="00C90AC8"/>
    <w:rsid w:val="00C977CC"/>
    <w:rsid w:val="00D04826"/>
    <w:rsid w:val="00D63908"/>
    <w:rsid w:val="00D74E42"/>
    <w:rsid w:val="00DB383B"/>
    <w:rsid w:val="00DC524D"/>
    <w:rsid w:val="00E03524"/>
    <w:rsid w:val="00E17AE9"/>
    <w:rsid w:val="00E90FAD"/>
    <w:rsid w:val="00ED533A"/>
    <w:rsid w:val="00F015E4"/>
    <w:rsid w:val="00F06963"/>
    <w:rsid w:val="00F43B11"/>
    <w:rsid w:val="00F57F82"/>
    <w:rsid w:val="00F91EAE"/>
    <w:rsid w:val="00FA086C"/>
    <w:rsid w:val="00FA357A"/>
    <w:rsid w:val="011D7636"/>
    <w:rsid w:val="037D0BC8"/>
    <w:rsid w:val="0845082D"/>
    <w:rsid w:val="08EA0307"/>
    <w:rsid w:val="093F7119"/>
    <w:rsid w:val="09E965F2"/>
    <w:rsid w:val="0BFC40EB"/>
    <w:rsid w:val="0DFF2E42"/>
    <w:rsid w:val="0F3951C9"/>
    <w:rsid w:val="0F741072"/>
    <w:rsid w:val="139840D3"/>
    <w:rsid w:val="143E091F"/>
    <w:rsid w:val="14865FC8"/>
    <w:rsid w:val="150C2DB0"/>
    <w:rsid w:val="156D0BB1"/>
    <w:rsid w:val="16F23DF6"/>
    <w:rsid w:val="1BF80AEC"/>
    <w:rsid w:val="1E761F05"/>
    <w:rsid w:val="1F076232"/>
    <w:rsid w:val="1FC7205C"/>
    <w:rsid w:val="228B3D05"/>
    <w:rsid w:val="23FD40E7"/>
    <w:rsid w:val="24507CF3"/>
    <w:rsid w:val="255854CF"/>
    <w:rsid w:val="28E60560"/>
    <w:rsid w:val="2A0131B4"/>
    <w:rsid w:val="2BD03E1A"/>
    <w:rsid w:val="2DC006D1"/>
    <w:rsid w:val="2F6F472D"/>
    <w:rsid w:val="32473A85"/>
    <w:rsid w:val="354E769C"/>
    <w:rsid w:val="3797A183"/>
    <w:rsid w:val="38EF7AD8"/>
    <w:rsid w:val="39645BB2"/>
    <w:rsid w:val="3BDB3CBD"/>
    <w:rsid w:val="3CE92C07"/>
    <w:rsid w:val="3E1672E6"/>
    <w:rsid w:val="415F08D8"/>
    <w:rsid w:val="41600018"/>
    <w:rsid w:val="42CC0539"/>
    <w:rsid w:val="436545AC"/>
    <w:rsid w:val="44E2230F"/>
    <w:rsid w:val="470F66A5"/>
    <w:rsid w:val="48B51347"/>
    <w:rsid w:val="491B45FA"/>
    <w:rsid w:val="4A55216A"/>
    <w:rsid w:val="4E6B2311"/>
    <w:rsid w:val="4FD326FB"/>
    <w:rsid w:val="4FE0696A"/>
    <w:rsid w:val="50151326"/>
    <w:rsid w:val="525C6D49"/>
    <w:rsid w:val="55673508"/>
    <w:rsid w:val="574F5B2F"/>
    <w:rsid w:val="58C2395E"/>
    <w:rsid w:val="59595A6F"/>
    <w:rsid w:val="599330CA"/>
    <w:rsid w:val="60D5009F"/>
    <w:rsid w:val="63D14E3E"/>
    <w:rsid w:val="660721C9"/>
    <w:rsid w:val="661E6C75"/>
    <w:rsid w:val="669C67BE"/>
    <w:rsid w:val="66E93DD2"/>
    <w:rsid w:val="67867781"/>
    <w:rsid w:val="67F75FF5"/>
    <w:rsid w:val="681D4831"/>
    <w:rsid w:val="692E4B19"/>
    <w:rsid w:val="69513EF7"/>
    <w:rsid w:val="6BF3256F"/>
    <w:rsid w:val="6C7F65C7"/>
    <w:rsid w:val="6CE7018A"/>
    <w:rsid w:val="6D012EE3"/>
    <w:rsid w:val="6E3E3F2D"/>
    <w:rsid w:val="6FE77717"/>
    <w:rsid w:val="70B713A8"/>
    <w:rsid w:val="70F136FE"/>
    <w:rsid w:val="715B2F02"/>
    <w:rsid w:val="71E07B55"/>
    <w:rsid w:val="72D07CEF"/>
    <w:rsid w:val="73E65E10"/>
    <w:rsid w:val="752F6FDB"/>
    <w:rsid w:val="755F3791"/>
    <w:rsid w:val="76A548F2"/>
    <w:rsid w:val="7765772E"/>
    <w:rsid w:val="77867685"/>
    <w:rsid w:val="77CC2CCB"/>
    <w:rsid w:val="77D7422F"/>
    <w:rsid w:val="781F36B6"/>
    <w:rsid w:val="790627AD"/>
    <w:rsid w:val="792C34D7"/>
    <w:rsid w:val="7ADC59FA"/>
    <w:rsid w:val="7AE92A0C"/>
    <w:rsid w:val="7B35234C"/>
    <w:rsid w:val="7B7D3420"/>
    <w:rsid w:val="7D273588"/>
    <w:rsid w:val="7DDD794F"/>
    <w:rsid w:val="7E8E449F"/>
    <w:rsid w:val="C0FFAEA4"/>
    <w:rsid w:val="E7FF1FCB"/>
    <w:rsid w:val="EF376829"/>
    <w:rsid w:val="EF5CDD16"/>
    <w:rsid w:val="F3FCDF30"/>
    <w:rsid w:val="FADFA7AF"/>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9"/>
    <w:autoRedefine/>
    <w:qFormat/>
    <w:uiPriority w:val="0"/>
    <w:rPr>
      <w:sz w:val="18"/>
      <w:szCs w:val="18"/>
    </w:rPr>
  </w:style>
  <w:style w:type="paragraph" w:styleId="3">
    <w:name w:val="footer"/>
    <w:basedOn w:val="1"/>
    <w:link w:val="7"/>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autoRedefine/>
    <w:qFormat/>
    <w:uiPriority w:val="0"/>
    <w:rPr>
      <w:rFonts w:eastAsia="仿宋_GB2312"/>
      <w:kern w:val="2"/>
      <w:sz w:val="18"/>
      <w:szCs w:val="18"/>
    </w:rPr>
  </w:style>
  <w:style w:type="character" w:customStyle="1" w:styleId="8">
    <w:name w:val="页眉 Char"/>
    <w:basedOn w:val="6"/>
    <w:link w:val="4"/>
    <w:autoRedefine/>
    <w:qFormat/>
    <w:uiPriority w:val="0"/>
    <w:rPr>
      <w:rFonts w:eastAsia="仿宋_GB2312"/>
      <w:kern w:val="2"/>
      <w:sz w:val="18"/>
      <w:szCs w:val="18"/>
    </w:rPr>
  </w:style>
  <w:style w:type="character" w:customStyle="1" w:styleId="9">
    <w:name w:val="批注框文本 Char"/>
    <w:basedOn w:val="6"/>
    <w:link w:val="2"/>
    <w:autoRedefine/>
    <w:qFormat/>
    <w:uiPriority w:val="0"/>
    <w:rPr>
      <w:rFonts w:eastAsia="仿宋_GB2312"/>
      <w:kern w:val="2"/>
      <w:sz w:val="18"/>
      <w:szCs w:val="18"/>
    </w:rPr>
  </w:style>
  <w:style w:type="paragraph" w:styleId="10">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DF89C-F9E4-47B5-93E4-7BDE23F98CB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254</Words>
  <Characters>1450</Characters>
  <Lines>12</Lines>
  <Paragraphs>3</Paragraphs>
  <TotalTime>15</TotalTime>
  <ScaleCrop>false</ScaleCrop>
  <LinksUpToDate>false</LinksUpToDate>
  <CharactersWithSpaces>1701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2019-02-13T06:26:00Z</dcterms:created>
  <dc:creator>lhn</dc:creator>
  <cp:lastModifiedBy>L＊Z</cp:lastModifiedBy>
  <cp:lastPrinted>2018-12-30T07:06:00Z</cp:lastPrinted>
  <dcterms:modified xsi:type="dcterms:W3CDTF">2024-03-21T03:02:59Z</dcterms:modified>
  <dc:title>财政支出绩效评价报告</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F33F095253F5491B933224CE7583EC8C_13</vt:lpwstr>
  </property>
</Properties>
</file>