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bookmarkStart w:id="0" w:name="_GoBack"/>
      <w:bookmarkEnd w:id="0"/>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val="en-US" w:eastAsia="zh-CN"/>
        </w:rPr>
        <w:t>-办公运行工作经费</w:t>
      </w:r>
      <w:r>
        <w:rPr>
          <w:rFonts w:hint="eastAsia" w:ascii="宋体" w:hAnsi="宋体"/>
          <w:b/>
          <w:sz w:val="36"/>
          <w:szCs w:val="36"/>
        </w:rPr>
        <w:t>（</w:t>
      </w:r>
      <w:r>
        <w:rPr>
          <w:rFonts w:hint="eastAsia" w:ascii="宋体" w:hAnsi="宋体"/>
          <w:b/>
          <w:sz w:val="36"/>
          <w:szCs w:val="36"/>
          <w:lang w:eastAsia="zh-CN"/>
        </w:rPr>
        <w:t>工商联</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工商联的</w:t>
      </w:r>
      <w:r>
        <w:rPr>
          <w:rFonts w:hint="eastAsia" w:ascii="仿宋_GB2312" w:eastAsia="仿宋_GB2312"/>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sz w:val="32"/>
          <w:szCs w:val="32"/>
          <w:lang w:eastAsia="zh-CN"/>
        </w:rPr>
        <w:t>办公运行工作经费</w:t>
      </w:r>
      <w:r>
        <w:rPr>
          <w:rFonts w:hint="eastAsia" w:ascii="仿宋_GB2312" w:eastAsia="仿宋_GB2312"/>
          <w:sz w:val="32"/>
          <w:szCs w:val="32"/>
          <w:lang w:val="en-US" w:eastAsia="zh-CN"/>
        </w:rPr>
        <w:t>项目实施进度中通常以办公费、劳务费、办公设备购置费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leftChars="200" w:firstLine="640" w:firstLineChars="200"/>
        <w:rPr>
          <w:rFonts w:hint="eastAsia" w:ascii="仿宋_GB2312" w:eastAsia="仿宋_GB2312"/>
          <w:sz w:val="32"/>
          <w:szCs w:val="32"/>
          <w:lang w:eastAsia="zh-CN"/>
        </w:rPr>
      </w:pPr>
      <w:r>
        <w:rPr>
          <w:rFonts w:hint="eastAsia" w:ascii="仿宋_GB2312" w:hAnsi="仿宋_GB2312" w:eastAsia="仿宋_GB2312"/>
          <w:sz w:val="32"/>
          <w:szCs w:val="32"/>
          <w:lang w:eastAsia="zh-CN"/>
        </w:rPr>
        <w:t>办公运行工作经费</w:t>
      </w:r>
      <w:r>
        <w:rPr>
          <w:rFonts w:hint="eastAsia" w:ascii="仿宋_GB2312" w:eastAsia="仿宋_GB2312"/>
          <w:sz w:val="32"/>
          <w:szCs w:val="32"/>
          <w:lang w:val="en-US" w:eastAsia="zh-CN"/>
        </w:rPr>
        <w:t>项目</w:t>
      </w:r>
      <w:r>
        <w:rPr>
          <w:rFonts w:hint="eastAsia" w:ascii="仿宋_GB2312" w:eastAsia="仿宋_GB2312"/>
          <w:sz w:val="32"/>
          <w:szCs w:val="32"/>
          <w:lang w:eastAsia="zh-CN"/>
        </w:rPr>
        <w:t>符合经济社会发展规划和本单位年度工作计划，根据需要制定了中长期实施规划，项目的设立经过科学决策程序。资金的使用严格按照有关规定和制度执行。</w:t>
      </w:r>
    </w:p>
    <w:p>
      <w:pPr>
        <w:numPr>
          <w:ilvl w:val="0"/>
          <w:numId w:val="0"/>
        </w:numPr>
        <w:spacing w:line="360" w:lineRule="auto"/>
        <w:ind w:leftChars="200"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充分发挥工商联在非公有制经济人士思想政治中的引导作用和社会事务中的重要作用；着力建设“学习型、服务型、和谐型、创新型、廉洁型”工商联，努力建设一支政治过硬、素质过硬、能力过硬的工商联干部队伍；加强做好办公室环境改造。对办公区域环境整改，打造一个干净、整洁、卫生的办公环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hAnsi="仿宋_GB2312" w:eastAsia="仿宋_GB2312"/>
          <w:sz w:val="32"/>
          <w:szCs w:val="32"/>
          <w:lang w:eastAsia="zh-CN"/>
        </w:rPr>
        <w:t>办公运行工作经费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收入为</w:t>
      </w:r>
      <w:r>
        <w:rPr>
          <w:rFonts w:hint="eastAsia" w:ascii="仿宋_GB2312" w:hAnsi="仿宋_GB2312" w:eastAsia="仿宋_GB2312"/>
          <w:sz w:val="32"/>
          <w:szCs w:val="32"/>
          <w:lang w:val="en-US" w:eastAsia="zh-CN"/>
        </w:rPr>
        <w:t>4.58万元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w:t>
      </w:r>
      <w:r>
        <w:rPr>
          <w:rFonts w:hint="eastAsia" w:ascii="仿宋_GB2312" w:hAnsi="仿宋_GB2312" w:eastAsia="仿宋_GB2312"/>
          <w:sz w:val="32"/>
          <w:szCs w:val="32"/>
          <w:lang w:eastAsia="zh-CN"/>
        </w:rPr>
        <w:t>办公运行工作经费</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支出为</w:t>
      </w:r>
      <w:r>
        <w:rPr>
          <w:rFonts w:hint="eastAsia" w:ascii="仿宋_GB2312" w:hAnsi="仿宋_GB2312" w:eastAsia="仿宋_GB2312"/>
          <w:sz w:val="32"/>
          <w:szCs w:val="32"/>
          <w:lang w:val="en-US" w:eastAsia="zh-CN"/>
        </w:rPr>
        <w:t>4.58万元</w:t>
      </w:r>
      <w:r>
        <w:rPr>
          <w:rFonts w:hint="eastAsia" w:ascii="仿宋_GB2312" w:hAnsi="仿宋_GB2312" w:eastAsia="仿宋_GB2312"/>
          <w:sz w:val="32"/>
          <w:szCs w:val="32"/>
        </w:rPr>
        <w:t>。</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4、项目圆满完成本年度工作任务，实现预期目标，资金使用科学有效，资金支出安全及时，自评等级为优，自评分数100分。</w:t>
      </w:r>
    </w:p>
    <w:p>
      <w:pPr>
        <w:spacing w:line="360" w:lineRule="auto"/>
        <w:ind w:firstLine="640" w:firstLineChars="200"/>
        <w:rPr>
          <w:rFonts w:hint="default" w:ascii="仿宋_GB2312" w:hAnsi="微软雅黑" w:eastAsia="仿宋_GB2312" w:cs="仿宋_GB2312"/>
          <w:kern w:val="2"/>
          <w:sz w:val="32"/>
          <w:szCs w:val="32"/>
        </w:rPr>
      </w:pPr>
      <w:r>
        <w:rPr>
          <w:rFonts w:hint="eastAsia" w:ascii="仿宋_GB2312" w:eastAsia="仿宋_GB2312"/>
          <w:sz w:val="32"/>
          <w:szCs w:val="32"/>
        </w:rPr>
        <w:t>（二）存在问题。</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2、完善管理机制，强化项目管理。按照以人为本的原则，项目管理落实到人，确保投入资金专款专用，强化资金管理，提高使用效率。</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3、提高队伍素质，加强绩效管理学习和培训。提高对预算绩效管理基本知识重要性的认识，加强对预算绩效管理知识的学习，提高管理人员政治和业务素质，从而提高绩效管理水平。</w:t>
      </w:r>
    </w:p>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0C95"/>
    <w:multiLevelType w:val="singleLevel"/>
    <w:tmpl w:val="A8410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3N2M1YzhmZjJjYzk4OTg4NTliMTFhZjIyYWRjYW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A001585"/>
    <w:rsid w:val="1BEA0FB0"/>
    <w:rsid w:val="22943503"/>
    <w:rsid w:val="25D5783E"/>
    <w:rsid w:val="2A0C3112"/>
    <w:rsid w:val="38BC1192"/>
    <w:rsid w:val="39921607"/>
    <w:rsid w:val="3A327EA1"/>
    <w:rsid w:val="3F123C7F"/>
    <w:rsid w:val="43273F25"/>
    <w:rsid w:val="468762A1"/>
    <w:rsid w:val="5375086E"/>
    <w:rsid w:val="5FEE0725"/>
    <w:rsid w:val="5FEE1324"/>
    <w:rsid w:val="6CEB2500"/>
    <w:rsid w:val="6EDB1F03"/>
    <w:rsid w:val="751323A2"/>
    <w:rsid w:val="76BC1AE2"/>
    <w:rsid w:val="7CF313CC"/>
    <w:rsid w:val="7DBF47A8"/>
    <w:rsid w:val="7FDF64D1"/>
    <w:rsid w:val="D2D9B369"/>
    <w:rsid w:val="F2EF98ED"/>
    <w:rsid w:val="FFB7D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1047</Words>
  <Characters>1051</Characters>
  <Lines>1</Lines>
  <Paragraphs>1</Paragraphs>
  <TotalTime>3</TotalTime>
  <ScaleCrop>false</ScaleCrop>
  <LinksUpToDate>false</LinksUpToDate>
  <CharactersWithSpaces>1057</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2016-12-03T07:04:00Z</dcterms:created>
  <dc:creator>lenovo</dc:creator>
  <cp:lastModifiedBy>user</cp:lastModifiedBy>
  <cp:lastPrinted>2018-10-27T02:57:00Z</cp:lastPrinted>
  <dcterms:modified xsi:type="dcterms:W3CDTF">2024-09-12T16:36:39Z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C54605A07862462BAB3DDBE354A6B940</vt:lpwstr>
  </property>
</Properties>
</file>