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县审计局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（审计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服务</w:t>
      </w:r>
    </w:p>
    <w:p>
      <w:pPr>
        <w:jc w:val="center"/>
        <w:rPr>
          <w:rFonts w:ascii="仿宋_GB2312" w:eastAsia="仿宋_GB2312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中心工作经费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（一）项目用款单位简要情况。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审计局成立于1984年3月。受县人民政府和上一级审计机关的领导，是依法对本级行政、事业、金融、国有企业的财政、财务收支及经济活动的真实、合法和效益进行审计监督的政府职能部门。2019年机构改革后，内设机构为6个，包括：县委审计委员会秘书股、办公室、计划和整改监督股、法规审理股、审计一股、审计二股。机关行政编制12名（含县委审计委员会办公室秘书股编制）。设局长1名、副局长3名；正股级领导职数6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部门决算编报要求，纳入我乳源瑶族自治县审计局2023年部门决算编报范围的单位共1个。本部门预算为汇总预算，包括：局本级预算，以及纳入编制范围内的下属单位预算。下属单位具体包括：乳源瑶族自治县审计服务中心（非独立核算事业单位）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1.项目实施主要内容。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审计服务中心工作经费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主要用于支付审计服务中心改造布线费用、购置办公家具、办公用品费用等。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2.实施程序。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是收集审计服务中心工作人员办公需求；二是联系供应商给出预算报价；三是上会讨论确定大额支出；四是开始装修并进场作业，配齐办公设备，五是对装修工程及设备进行验收，六是收集报账资料报领导审批并付款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方正楷体简体" w:hAnsi="方正楷体简体" w:eastAsia="方正楷体简体" w:cs="方正楷体简体"/>
          <w:color w:val="auto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lang w:val="en-US" w:eastAsia="zh-CN"/>
        </w:rPr>
        <w:t>综</w:t>
      </w: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FF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项目前期工作充分，实施过程资金到位及时，符合财务规定，根据《项目支出类绩效自评指标评分表》自评得分100分，自评等级优。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审计服务中心工作经费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300000元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审计服务中心工作经费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300000元。分别是办公费8850元、其他商品和服务支出26166.69元、办公设备购置264983.31元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审计服务中心工作经费</w:t>
      </w:r>
      <w:r>
        <w:rPr>
          <w:rFonts w:hint="eastAsia" w:ascii="仿宋_GB2312" w:hAnsi="仿宋_GB2312" w:eastAsia="仿宋_GB2312"/>
          <w:sz w:val="32"/>
          <w:szCs w:val="32"/>
        </w:rPr>
        <w:t>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2022年审计单位31个，审计查出管理不规范金额59973万元，审计发现非金额计量问题228个，出具审计报告和专项审计调查报告42篇，审计提出建议96条，向社会公告审计结果2篇。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审计服务中心工作经费</w:t>
      </w:r>
      <w:r>
        <w:rPr>
          <w:rFonts w:hint="eastAsia" w:ascii="仿宋_GB2312" w:hAnsi="仿宋_GB2312" w:eastAsia="仿宋_GB2312"/>
          <w:sz w:val="32"/>
          <w:szCs w:val="32"/>
        </w:rPr>
        <w:t>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2022年机构改革，我局设立了审计服务中心，为县审计机关提供专业技术保障，提升了审计工作的专业性和准确性，确保了审计结果的公正和客观；二是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审计服务中心推动了审计工作创新，充分发挥审计的监督和保障作用。不断探索新的审计方法和技术，提高审计工作的效率和质量，共同推动审计工作的深入开展。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新招录人员尚未全部入职完毕即配齐设备，导致部分设备闲置。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明确设备需求时间再提前进行采购。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乳源瑶族自治县审计局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2024年3月28日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243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26190A"/>
    <w:multiLevelType w:val="singleLevel"/>
    <w:tmpl w:val="7D26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UwMTFkMDI3ZjBmZjczM2Q3M2EwOGI5M2VjYzUzMDkifQ=="/>
  </w:docVars>
  <w:rsids>
    <w:rsidRoot w:val="00000000"/>
    <w:rsid w:val="06E636CD"/>
    <w:rsid w:val="11A93E37"/>
    <w:rsid w:val="1F737DBA"/>
    <w:rsid w:val="26CE1FB4"/>
    <w:rsid w:val="2C107121"/>
    <w:rsid w:val="2E40460F"/>
    <w:rsid w:val="33253CB1"/>
    <w:rsid w:val="36DE146C"/>
    <w:rsid w:val="460F7CCA"/>
    <w:rsid w:val="50490F69"/>
    <w:rsid w:val="5D9E4D77"/>
    <w:rsid w:val="6C001079"/>
    <w:rsid w:val="7D22126F"/>
    <w:rsid w:val="7FEED2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86182</cp:lastModifiedBy>
  <cp:lastPrinted>2020-03-31T10:14:00Z</cp:lastPrinted>
  <dcterms:modified xsi:type="dcterms:W3CDTF">2024-03-31T06:51:25Z</dcterms:modified>
  <dc:title>县审计局2019年度财政支出项目（审计业务）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F2DE43F3CBB32A20BDDD7E642055224F</vt:lpwstr>
  </property>
</Properties>
</file>