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县审计局</w:t>
      </w:r>
      <w:r>
        <w:rPr>
          <w:rFonts w:hint="eastAsia" w:ascii="方正小标宋简体" w:hAnsi="方正小标宋简体" w:eastAsia="方正小标宋简体" w:cs="方正小标宋简体"/>
          <w:b w:val="0"/>
          <w:bCs/>
          <w:sz w:val="44"/>
          <w:szCs w:val="44"/>
          <w:lang w:val="en-US" w:eastAsia="zh-CN"/>
        </w:rPr>
        <w:t>2023年度</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（审计业务）</w:t>
      </w:r>
    </w:p>
    <w:p>
      <w:pPr>
        <w:jc w:val="center"/>
        <w:rPr>
          <w:rFonts w:ascii="仿宋_GB2312" w:eastAsia="仿宋_GB2312"/>
          <w:sz w:val="44"/>
          <w:szCs w:val="44"/>
        </w:rPr>
      </w:pPr>
      <w:r>
        <w:rPr>
          <w:rFonts w:hint="eastAsia" w:ascii="方正小标宋简体" w:hAnsi="方正小标宋简体" w:eastAsia="方正小标宋简体" w:cs="方正小标宋简体"/>
          <w:b w:val="0"/>
          <w:bCs/>
          <w:sz w:val="44"/>
          <w:szCs w:val="44"/>
        </w:rPr>
        <w:t>绩效自评报告</w:t>
      </w:r>
    </w:p>
    <w:p>
      <w:pPr>
        <w:spacing w:line="360" w:lineRule="auto"/>
        <w:ind w:firstLine="640" w:firstLineChars="200"/>
        <w:rPr>
          <w:rFonts w:ascii="黑体" w:eastAsia="黑体"/>
          <w:sz w:val="32"/>
          <w:szCs w:val="32"/>
        </w:rPr>
      </w:pPr>
      <w:r>
        <w:rPr>
          <w:rFonts w:hint="eastAsia" w:ascii="方正小标宋简体" w:hAnsi="方正小标宋简体" w:eastAsia="方正小标宋简体" w:cs="方正小标宋简体"/>
          <w:sz w:val="32"/>
          <w:szCs w:val="32"/>
        </w:rPr>
        <w:t>一、项目基本情况及自评结论</w:t>
      </w:r>
    </w:p>
    <w:p>
      <w:p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（一）项目用款单位简要情况。</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审计局成立于1984年3月。受县人民政府和上一级审计机关的领导，是依法对本级行政、事业、金融、国有企业的财政、财务收支及经济活动的真实、合法和效益进行审计监督的政府职能部门。2019年机构改革后，内设机构为6个，包括：县委审计委员会秘书股、办公室、计划和整改监督股、法规审理股、审计一股、审计二股。机关行政编制12名（含县委审计委员会办公室秘书股编制）。设局长1名、副局长3名；正股级领导职数6名。</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部门决算编报要求，纳入我乳源瑶族自治县审计局2023年部门决算编报范围的单位共1个。本部门预算为汇总预算，包括：局本级预算，以及纳入编制范围内的下属单位预算。下属单位具体包括：乳源瑶族自治县审计服务中心（非独立核算事业单位）。</w:t>
      </w:r>
    </w:p>
    <w:p>
      <w:pPr>
        <w:numPr>
          <w:ilvl w:val="0"/>
          <w:numId w:val="1"/>
        </w:num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项目实施主要内容及实施程序。</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1.项目实施主要内容。</w:t>
      </w:r>
    </w:p>
    <w:p>
      <w:pPr>
        <w:numPr>
          <w:ilvl w:val="0"/>
          <w:numId w:val="0"/>
        </w:numPr>
        <w:spacing w:line="360" w:lineRule="auto"/>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审计业务项目资金主要用于保障县审计局开展审计业务中的开支，如支付向专业会计师事务所购买审计服务费用、支付劳务派遣人员劳务费，支付业务股室购买办公设备、办公耗材、业务书籍及制度上墙等费用。</w:t>
      </w:r>
    </w:p>
    <w:p>
      <w:pPr>
        <w:numPr>
          <w:ilvl w:val="0"/>
          <w:numId w:val="0"/>
        </w:num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每一个审计项目需完成以下步骤：</w:t>
      </w:r>
    </w:p>
    <w:p>
      <w:pPr>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审前准备。实施项目审计前组成审计组，依照法律法规的规定，向被审计单位送达审计通知书，审计组应当调查了解被审计单位及其相关情况，评估被审计单位存在重要问题的可能性，确定审计应对措施，编制审计实施方案。</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获取审计证据。审计人员应当依照法定权限和程序获取审计证据，审计人员获取的审计证据，应当具有适当性和充分性。审计人员对审计证据的相关性分析审计人员应当依照法律法规规定，取得被审计单位负责人对本单位提供资料真实性和完整性的书面承诺。</w:t>
      </w:r>
    </w:p>
    <w:p>
      <w:pPr>
        <w:spacing w:line="360" w:lineRule="auto"/>
        <w:ind w:firstLine="640" w:firstLineChars="200"/>
        <w:rPr>
          <w:rFonts w:hint="eastAsia" w:ascii="仿宋_GB2312" w:eastAsia="仿宋_GB2312"/>
          <w:sz w:val="32"/>
          <w:szCs w:val="32"/>
          <w:lang w:eastAsia="zh-CN"/>
        </w:rPr>
      </w:pPr>
      <w:r>
        <w:rPr>
          <w:rFonts w:ascii="仿宋_GB2312" w:eastAsia="仿宋_GB2312"/>
          <w:sz w:val="32"/>
          <w:szCs w:val="32"/>
        </w:rPr>
        <w:t>3.</w:t>
      </w:r>
      <w:r>
        <w:rPr>
          <w:rFonts w:hint="eastAsia"/>
        </w:rPr>
        <w:t xml:space="preserve"> </w:t>
      </w:r>
      <w:r>
        <w:rPr>
          <w:rFonts w:hint="eastAsia" w:ascii="仿宋_GB2312" w:eastAsia="仿宋_GB2312"/>
          <w:sz w:val="32"/>
          <w:szCs w:val="32"/>
        </w:rPr>
        <w:t>审计记录。审计人员应当真实、完整地记录实施审计的过程、得出的结论和与审计项目有关的重要管理事项。对审计实施方案确定的审计事项，逐一编制审计工作底稿。</w:t>
      </w:r>
      <w:r>
        <w:rPr>
          <w:rFonts w:hint="eastAsia" w:ascii="仿宋_GB2312" w:eastAsia="仿宋_GB2312"/>
          <w:sz w:val="32"/>
          <w:szCs w:val="32"/>
          <w:lang w:val="en-US" w:eastAsia="zh-CN"/>
        </w:rPr>
        <w:t>落实</w:t>
      </w:r>
      <w:r>
        <w:rPr>
          <w:rFonts w:hint="eastAsia" w:ascii="仿宋_GB2312" w:eastAsia="仿宋_GB2312"/>
          <w:sz w:val="32"/>
          <w:szCs w:val="32"/>
        </w:rPr>
        <w:t>分级质量控制制度，强化业务复核</w:t>
      </w:r>
      <w:r>
        <w:rPr>
          <w:rFonts w:hint="eastAsia" w:ascii="仿宋_GB2312" w:eastAsia="仿宋_GB2312"/>
          <w:sz w:val="32"/>
          <w:szCs w:val="32"/>
          <w:lang w:eastAsia="zh-CN"/>
        </w:rPr>
        <w:t>。</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sz w:val="32"/>
          <w:szCs w:val="32"/>
        </w:rPr>
        <w:t xml:space="preserve"> </w:t>
      </w:r>
      <w:r>
        <w:rPr>
          <w:rFonts w:hint="eastAsia" w:ascii="仿宋_GB2312" w:eastAsia="仿宋_GB2312"/>
          <w:sz w:val="32"/>
          <w:szCs w:val="32"/>
        </w:rPr>
        <w:t>重大违法行为检查。审计人员执行审计业务时，应当保持职业谨慎，充分关注可能存在的重大违法行为。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w:t>
      </w:r>
      <w:r>
        <w:rPr>
          <w:rFonts w:hint="eastAsia"/>
        </w:rPr>
        <w:t xml:space="preserve"> </w:t>
      </w:r>
      <w:r>
        <w:rPr>
          <w:rFonts w:hint="eastAsia" w:ascii="仿宋_GB2312" w:eastAsia="仿宋_GB2312"/>
          <w:sz w:val="32"/>
          <w:szCs w:val="32"/>
        </w:rPr>
        <w:t>出具审计报告。审计报告应当内容完整、事实清楚、结论正确、用词恰当、格式规范</w:t>
      </w:r>
      <w:r>
        <w:rPr>
          <w:rFonts w:hint="eastAsia" w:ascii="仿宋_GB2312" w:eastAsia="仿宋_GB2312"/>
          <w:sz w:val="32"/>
          <w:szCs w:val="32"/>
          <w:lang w:eastAsia="zh-CN"/>
        </w:rPr>
        <w:t>，</w:t>
      </w:r>
      <w:r>
        <w:rPr>
          <w:rFonts w:hint="eastAsia" w:ascii="仿宋_GB2312" w:eastAsia="仿宋_GB2312"/>
          <w:sz w:val="32"/>
          <w:szCs w:val="32"/>
        </w:rPr>
        <w:t>书面征求被审计单位或者被审计人员的意见</w:t>
      </w:r>
      <w:r>
        <w:rPr>
          <w:rFonts w:hint="eastAsia" w:ascii="仿宋_GB2312" w:eastAsia="仿宋_GB2312"/>
          <w:sz w:val="32"/>
          <w:szCs w:val="32"/>
          <w:lang w:eastAsia="zh-CN"/>
        </w:rPr>
        <w:t>，</w:t>
      </w:r>
      <w:r>
        <w:rPr>
          <w:rFonts w:hint="eastAsia" w:ascii="仿宋_GB2312" w:eastAsia="仿宋_GB2312"/>
          <w:sz w:val="32"/>
          <w:szCs w:val="32"/>
        </w:rPr>
        <w:t>被审计单位或者被审计人员提出书面意见的，审计组应当进行研究和核实，并对审计报告进行必要的修改或者补充，连同该书面意见一并提交</w:t>
      </w:r>
      <w:r>
        <w:rPr>
          <w:rFonts w:hint="eastAsia" w:ascii="仿宋_GB2312" w:eastAsia="仿宋_GB2312"/>
          <w:sz w:val="32"/>
          <w:szCs w:val="32"/>
          <w:lang w:val="en-US" w:eastAsia="zh-CN"/>
        </w:rPr>
        <w:t>讨论</w:t>
      </w:r>
      <w:r>
        <w:rPr>
          <w:rFonts w:hint="eastAsia" w:ascii="仿宋_GB2312" w:eastAsia="仿宋_GB2312"/>
          <w:sz w:val="32"/>
          <w:szCs w:val="32"/>
        </w:rPr>
        <w:t>。</w:t>
      </w:r>
      <w:r>
        <w:rPr>
          <w:rFonts w:hint="eastAsia" w:ascii="仿宋_GB2312" w:eastAsia="仿宋_GB2312"/>
          <w:sz w:val="32"/>
          <w:szCs w:val="32"/>
          <w:lang w:val="en-US" w:eastAsia="zh-CN"/>
        </w:rPr>
        <w:t>局内召开业务会议</w:t>
      </w:r>
      <w:r>
        <w:rPr>
          <w:rFonts w:hint="eastAsia" w:ascii="仿宋_GB2312" w:eastAsia="仿宋_GB2312"/>
          <w:sz w:val="32"/>
          <w:szCs w:val="32"/>
        </w:rPr>
        <w:t>对审计组提交的审计报告以及相关审计事项进行复核、审理</w:t>
      </w:r>
      <w:r>
        <w:rPr>
          <w:rFonts w:hint="eastAsia" w:ascii="仿宋_GB2312" w:eastAsia="仿宋_GB2312"/>
          <w:sz w:val="32"/>
          <w:szCs w:val="32"/>
          <w:lang w:eastAsia="zh-CN"/>
        </w:rPr>
        <w:t>，</w:t>
      </w:r>
      <w:r>
        <w:rPr>
          <w:rFonts w:hint="eastAsia" w:ascii="仿宋_GB2312" w:eastAsia="仿宋_GB2312"/>
          <w:sz w:val="32"/>
          <w:szCs w:val="32"/>
        </w:rPr>
        <w:t>将经过复核审理或者审议的审计报告报请单位主要负责人审批签发。</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sz w:val="32"/>
          <w:szCs w:val="32"/>
        </w:rPr>
        <w:t>落实审计整改。</w:t>
      </w:r>
    </w:p>
    <w:p>
      <w:pPr>
        <w:numPr>
          <w:ilvl w:val="0"/>
          <w:numId w:val="1"/>
        </w:numPr>
        <w:spacing w:line="360" w:lineRule="auto"/>
        <w:ind w:left="0" w:leftChars="0" w:firstLine="640" w:firstLineChars="200"/>
        <w:rPr>
          <w:rFonts w:hint="eastAsia"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lang w:val="en-US" w:eastAsia="zh-CN"/>
        </w:rPr>
        <w:t>综</w:t>
      </w:r>
      <w:r>
        <w:rPr>
          <w:rFonts w:hint="eastAsia" w:ascii="方正楷体简体" w:hAnsi="方正楷体简体" w:eastAsia="方正楷体简体" w:cs="方正楷体简体"/>
          <w:color w:val="auto"/>
          <w:sz w:val="32"/>
          <w:szCs w:val="32"/>
        </w:rPr>
        <w:t>述项目自评等级和分数，并对照佐证材料逐一分析。</w:t>
      </w:r>
    </w:p>
    <w:p>
      <w:pPr>
        <w:numPr>
          <w:ilvl w:val="0"/>
          <w:numId w:val="0"/>
        </w:numPr>
        <w:spacing w:line="360" w:lineRule="auto"/>
        <w:rPr>
          <w:rFonts w:hint="default" w:ascii="仿宋_GB2312" w:hAnsi="仿宋_GB2312" w:eastAsia="仿宋_GB2312" w:cs="仿宋_GB2312"/>
          <w:color w:val="auto"/>
          <w:kern w:val="0"/>
          <w:sz w:val="32"/>
          <w:szCs w:val="32"/>
          <w:lang w:val="en-US" w:eastAsia="zh-CN" w:bidi="ar-SA"/>
        </w:rPr>
      </w:pPr>
      <w:r>
        <w:rPr>
          <w:rFonts w:hint="eastAsia" w:ascii="方正楷体简体" w:hAnsi="方正楷体简体" w:eastAsia="方正楷体简体" w:cs="方正楷体简体"/>
          <w:color w:val="FF0000"/>
          <w:sz w:val="32"/>
          <w:szCs w:val="32"/>
          <w:lang w:val="en-US" w:eastAsia="zh-CN"/>
        </w:rPr>
        <w:t xml:space="preserve">  </w:t>
      </w:r>
      <w:r>
        <w:rPr>
          <w:rFonts w:hint="eastAsia" w:ascii="仿宋_GB2312" w:hAnsi="仿宋_GB2312" w:eastAsia="仿宋_GB2312" w:cs="仿宋_GB2312"/>
          <w:color w:val="FF0000"/>
          <w:kern w:val="0"/>
          <w:sz w:val="32"/>
          <w:szCs w:val="32"/>
          <w:lang w:val="en-US" w:eastAsia="zh-CN" w:bidi="ar-SA"/>
        </w:rPr>
        <w:t xml:space="preserve">   </w:t>
      </w:r>
      <w:r>
        <w:rPr>
          <w:rFonts w:hint="eastAsia" w:ascii="仿宋_GB2312" w:hAnsi="仿宋_GB2312" w:eastAsia="仿宋_GB2312" w:cs="仿宋_GB2312"/>
          <w:color w:val="auto"/>
          <w:kern w:val="0"/>
          <w:sz w:val="32"/>
          <w:szCs w:val="32"/>
          <w:lang w:val="en-US" w:eastAsia="zh-CN" w:bidi="ar-SA"/>
        </w:rPr>
        <w:t>审计业务项目，2023年度原计划审计项目30个，后经县委审计委员会批准，调增3个项目，调减1个项目，最终计划数为32个，2023年实际完成32个，根据《项目支出类绩效自评指标评分表》自评得分100分，自评等级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600000元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2、</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599873.17元。分别是办公费29,575.77元、邮电费6859.58元、差旅费55440.50元、维修（护）费23014.26元、劳务费171000.00元、委托业务费269,000元、其他商品和服务支出33181.74元、其他对个人和家庭的补助2329元</w:t>
      </w:r>
      <w:r>
        <w:rPr>
          <w:rFonts w:hint="eastAsia" w:ascii="仿宋_GB2312" w:hAnsi="仿宋_GB2312" w:eastAsia="仿宋_GB2312"/>
          <w:sz w:val="32"/>
          <w:szCs w:val="32"/>
        </w:rPr>
        <w:t>。办公设备购置9472.32</w:t>
      </w:r>
      <w:r>
        <w:rPr>
          <w:rFonts w:hint="eastAsia" w:ascii="仿宋_GB2312" w:hAnsi="仿宋_GB2312" w:eastAsia="仿宋_GB2312"/>
          <w:sz w:val="32"/>
          <w:szCs w:val="32"/>
          <w:lang w:val="en-US" w:eastAsia="zh-CN"/>
        </w:rPr>
        <w:t>元。</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rPr>
        <w:t>3、</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r>
        <w:rPr>
          <w:rFonts w:hint="eastAsia" w:ascii="仿宋_GB2312" w:hAnsi="仿宋_GB2312" w:eastAsia="仿宋_GB2312" w:cs="仿宋_GB2312"/>
          <w:sz w:val="32"/>
          <w:szCs w:val="32"/>
          <w:lang w:val="en-US" w:eastAsia="zh-CN"/>
        </w:rPr>
        <w:t>2023年审计单位29个，审计查出违规金额758万元、损失浪费金额41万元、管理不规范金额11.14亿元，审计发现非金额计量问题149个。出具审计报告和专项审计调查报告41篇，其中被批示、采用审计报告和专项审计调查报告10篇，提交审计专题报告4篇，其中获得领导明确批示审计专题报告2篇。审计提出建议96条，向纪检监察机关移送问题线索3条，向社会公告审计结果1篇。</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rPr>
        <w:t>4、</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项目资金使用效益，对环境、经济、社会的可持续影响。</w:t>
      </w:r>
      <w:r>
        <w:rPr>
          <w:rFonts w:hint="eastAsia" w:ascii="仿宋_GB2312" w:hAnsi="仿宋_GB2312" w:eastAsia="仿宋_GB2312"/>
          <w:sz w:val="32"/>
          <w:szCs w:val="32"/>
          <w:lang w:eastAsia="zh-CN"/>
        </w:rPr>
        <w:t>一是</w:t>
      </w:r>
      <w:r>
        <w:rPr>
          <w:rFonts w:hint="eastAsia" w:ascii="仿宋_GB2312" w:hAnsi="仿宋_GB2312" w:eastAsia="仿宋_GB2312" w:cs="仿宋_GB2312"/>
          <w:sz w:val="32"/>
          <w:szCs w:val="32"/>
          <w:lang w:val="en-US" w:eastAsia="zh-CN"/>
        </w:rPr>
        <w:t>2019年机构改革，我局设立了法规审理股，明确了股室负责人，对我局重大行政决策进行法制审核，根据全县机构改革要求，承接了发改局重大项目稽查、县财政局预算监督、国企主要领导经责审计等职能；二是</w:t>
      </w:r>
      <w:r>
        <w:rPr>
          <w:rFonts w:hint="eastAsia" w:ascii="仿宋" w:hAnsi="仿宋" w:eastAsia="仿宋" w:cs="仿宋_GB2312"/>
          <w:sz w:val="32"/>
          <w:szCs w:val="32"/>
          <w:lang w:val="en-US" w:eastAsia="zh-CN"/>
        </w:rPr>
        <w:t>强化审计质量控制。根据《广东省审计厅关于加强审计质量控制的意见》，认真履行宪法和法律赋予的职责，坚持审计职责权限法定、审计程序法定、审计方式法定，强化审计项目的质量管理和风险控制；三是局严格按照《国家审计准则》规定，实行审计组成员、审计组主审、审计组组长、审计机关业务部门和审计机关负责人分级质量控制制度，强化业务复核，确保审计结果实事求是、客观公正，实现项目实施方案中规定的计划目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年初编制预算时未能考虑到人员增加及开展审计业务项目需要，未精确测算邮电费、差旅费等费用，致使预算不足，需要年中调整预算科目。</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我局将进一步改进</w:t>
      </w:r>
      <w:r>
        <w:rPr>
          <w:rFonts w:hint="eastAsia" w:ascii="仿宋_GB2312" w:eastAsia="仿宋_GB2312"/>
          <w:sz w:val="32"/>
          <w:szCs w:val="32"/>
          <w:lang w:val="en-US" w:eastAsia="zh-CN"/>
        </w:rPr>
        <w:t>预算</w:t>
      </w:r>
      <w:r>
        <w:rPr>
          <w:rFonts w:hint="eastAsia" w:ascii="仿宋_GB2312" w:eastAsia="仿宋_GB2312"/>
          <w:sz w:val="32"/>
          <w:szCs w:val="32"/>
          <w:lang w:eastAsia="zh-CN"/>
        </w:rPr>
        <w:t>编制</w:t>
      </w:r>
      <w:r>
        <w:rPr>
          <w:rFonts w:hint="eastAsia" w:ascii="仿宋_GB2312" w:eastAsia="仿宋_GB2312"/>
          <w:sz w:val="32"/>
          <w:szCs w:val="32"/>
        </w:rPr>
        <w:t>，</w:t>
      </w:r>
      <w:r>
        <w:rPr>
          <w:rFonts w:hint="eastAsia" w:ascii="仿宋_GB2312" w:eastAsia="仿宋_GB2312"/>
          <w:sz w:val="32"/>
          <w:szCs w:val="32"/>
          <w:lang w:val="en-US" w:eastAsia="zh-CN"/>
        </w:rPr>
        <w:t>充分预估资金需求，做足做</w:t>
      </w:r>
      <w:bookmarkStart w:id="0" w:name="_GoBack"/>
      <w:bookmarkEnd w:id="0"/>
      <w:r>
        <w:rPr>
          <w:rFonts w:hint="eastAsia" w:ascii="仿宋_GB2312" w:eastAsia="仿宋_GB2312"/>
          <w:sz w:val="32"/>
          <w:szCs w:val="32"/>
          <w:lang w:val="en-US" w:eastAsia="zh-CN"/>
        </w:rPr>
        <w:t>准预算，</w:t>
      </w:r>
      <w:r>
        <w:rPr>
          <w:rFonts w:hint="eastAsia" w:ascii="仿宋_GB2312" w:eastAsia="仿宋_GB2312"/>
          <w:sz w:val="32"/>
          <w:szCs w:val="32"/>
        </w:rPr>
        <w:t>提高资金使用效益。</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仿宋_GB2312" w:eastAsia="仿宋_GB2312"/>
          <w:sz w:val="32"/>
          <w:szCs w:val="32"/>
          <w:lang w:eastAsia="zh-CN"/>
        </w:rPr>
      </w:pP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乳源瑶族自治县审计局</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 xml:space="preserve">                             2024年3月28日</w:t>
      </w:r>
    </w:p>
    <w:p>
      <w:pPr>
        <w:spacing w:line="360" w:lineRule="auto"/>
        <w:rPr>
          <w:rFonts w:hint="eastAsia" w:ascii="仿宋_GB2312" w:eastAsia="仿宋_GB2312"/>
          <w:sz w:val="32"/>
          <w:szCs w:val="32"/>
          <w:lang w:eastAsia="zh-CN"/>
        </w:rPr>
      </w:pPr>
    </w:p>
    <w:sectPr>
      <w:pgSz w:w="11906" w:h="16838"/>
      <w:pgMar w:top="2438" w:right="1474" w:bottom="1984" w:left="1587"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26190A"/>
    <w:multiLevelType w:val="singleLevel"/>
    <w:tmpl w:val="7D2619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NDUwMTFkMDI3ZjBmZjczM2Q3M2EwOGI5M2VjYzUzMDkifQ=="/>
  </w:docVars>
  <w:rsids>
    <w:rsidRoot w:val="00000000"/>
    <w:rsid w:val="06E636CD"/>
    <w:rsid w:val="11A93E37"/>
    <w:rsid w:val="1F737DBA"/>
    <w:rsid w:val="26CE1FB4"/>
    <w:rsid w:val="2C107121"/>
    <w:rsid w:val="2E40460F"/>
    <w:rsid w:val="565B2BA9"/>
    <w:rsid w:val="6C001079"/>
    <w:rsid w:val="7D22126F"/>
    <w:rsid w:val="7FEED2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autoRedefine/>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415</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86182</cp:lastModifiedBy>
  <cp:lastPrinted>2020-03-31T10:14:00Z</cp:lastPrinted>
  <dcterms:modified xsi:type="dcterms:W3CDTF">2024-03-31T13:06:25Z</dcterms:modified>
  <dc:title>县审计局2019年度财政支出项目（审计业务）</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F2DE43F3CBB32A20BDDD7E642055224F</vt:lpwstr>
  </property>
</Properties>
</file>