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36673">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14:paraId="2EB6B3CD">
      <w:pPr>
        <w:jc w:val="center"/>
        <w:rPr>
          <w:rFonts w:ascii="宋体" w:hAnsi="宋体"/>
          <w:b/>
          <w:sz w:val="36"/>
          <w:szCs w:val="36"/>
        </w:rPr>
      </w:pPr>
      <w:r>
        <w:rPr>
          <w:rFonts w:hint="eastAsia" w:ascii="宋体" w:hAnsi="宋体"/>
          <w:b/>
          <w:sz w:val="36"/>
          <w:szCs w:val="36"/>
        </w:rPr>
        <w:t>东坪镇村民小组长经费财政支出项目绩效自评报告</w:t>
      </w:r>
    </w:p>
    <w:p w14:paraId="04E2472B">
      <w:pPr>
        <w:rPr>
          <w:rFonts w:ascii="仿宋_GB2312" w:eastAsia="仿宋_GB2312"/>
          <w:sz w:val="44"/>
          <w:szCs w:val="44"/>
        </w:rPr>
      </w:pPr>
    </w:p>
    <w:p w14:paraId="2527DE32">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14:paraId="1814FCAA">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（一）项目用款单位简要情况。</w:t>
      </w:r>
    </w:p>
    <w:p w14:paraId="01E06C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坪镇是乳源三个少数民族乡镇之一，地处县城西北部，距离14千米，国道323线、省道258、249线、县道358线分别贯穿全境，京港澳高速公路在境内东田村设有出入口。镇域面积395平方公里，其中林地面积331.5平方公里（占比84.14%，其中生态公益林面积273.17平方公里，占比69.33%），南水水库水域面积38平方公里（占比9.64%），耕地面积10.97平方公里（占比仅2.78%），因此素有“八山一水一分田”之称。镇内有全省第三大水库南水湖，为一级水源地保护区，水库库容12.5亿立方米，目前供应韶关地区130万人民用水。</w:t>
      </w:r>
    </w:p>
    <w:p w14:paraId="659B616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镇下辖1个居委、11个村委，82个村民小组，33个瑶族迁移点，总人口13853人，其中瑶族人口占比52%。12个村（居）委中，新村、下寨、茶坪、东田4个村委为瑶族村。</w:t>
      </w:r>
    </w:p>
    <w:p w14:paraId="1E8A8248">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项目实施主要内容及实施程序。</w:t>
      </w:r>
    </w:p>
    <w:p w14:paraId="2534A3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评价的项目名称为“村民小组长经费”，项目金额为20500元。此项目从项目入库开始已根据“村小组（乳办发〔2018〕17号）中共乳源县委办公室关于印发完善推进全县村民小组“五有”规范化建设实施方案的通知”，我单位按照现有82个村民小组数，每人每年250元做够预算数入库。待“乳财[2023]4号关于批复2023年部门预算的通知”文件下达之日后，已按时将款项发放到各村村民小组长手中。</w:t>
      </w:r>
    </w:p>
    <w:p w14:paraId="776AFA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（三）综述项目自评等级和分数，并对照佐证材料逐一分析。</w:t>
      </w:r>
    </w:p>
    <w:p w14:paraId="3BF283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项目支出类绩效自评指标评分表，我们可以看出我单位“村民小组长经费”，从项目投入到项目实施过程到产出最后到项目最终取得的效益来看，佐证材料充分，经评价小组综合分析，该项目得分为100分，评价结果为优。</w:t>
      </w:r>
    </w:p>
    <w:p w14:paraId="616C8254">
      <w:pPr>
        <w:spacing w:line="360" w:lineRule="auto"/>
        <w:ind w:firstLine="640" w:firstLineChars="200"/>
        <w:rPr>
          <w:rFonts w:ascii="黑体" w:eastAsia="黑体"/>
          <w:sz w:val="32"/>
          <w:szCs w:val="32"/>
        </w:rPr>
      </w:pPr>
      <w:r>
        <w:rPr>
          <w:rFonts w:hint="eastAsia" w:ascii="黑体" w:eastAsia="黑体"/>
          <w:sz w:val="32"/>
          <w:szCs w:val="32"/>
        </w:rPr>
        <w:t>二、绩效表现</w:t>
      </w:r>
    </w:p>
    <w:p w14:paraId="2E19EF76">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14:paraId="51171167">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14:paraId="7914EFE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“村民小组长经费”预算安排数为20500</w:t>
      </w:r>
      <w:bookmarkStart w:id="0" w:name="_GoBack"/>
      <w:bookmarkEnd w:id="0"/>
      <w:r>
        <w:rPr>
          <w:rFonts w:hint="eastAsia" w:ascii="仿宋_GB2312" w:hAnsi="仿宋_GB2312" w:eastAsia="仿宋_GB2312" w:cs="仿宋_GB2312"/>
          <w:sz w:val="32"/>
          <w:szCs w:val="32"/>
          <w:lang w:val="en-US" w:eastAsia="zh-CN"/>
        </w:rPr>
        <w:t>元。</w:t>
      </w:r>
    </w:p>
    <w:p w14:paraId="3A652325">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14:paraId="2B384B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“村民小组长经费”预算安排数为20500元，2023年12月31日前支出20500元。支出进度100%。</w:t>
      </w:r>
    </w:p>
    <w:p w14:paraId="62905C46">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p>
    <w:p w14:paraId="24FE13F6">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我单位村民小组长经费各主要产出指标完成如下：</w:t>
      </w:r>
    </w:p>
    <w:p w14:paraId="7C079120">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数量指标</w:t>
      </w:r>
    </w:p>
    <w:p w14:paraId="7B51648B">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2023年度共为82名村小组长发放补贴。</w:t>
      </w:r>
    </w:p>
    <w:p w14:paraId="08941DED">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质量指标</w:t>
      </w:r>
    </w:p>
    <w:p w14:paraId="3AE0F2EF">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2023年度村民小组长人数遍布11个村委，为群众服务覆盖率100%。</w:t>
      </w:r>
    </w:p>
    <w:p w14:paraId="6B8BFD9C">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时效指标</w:t>
      </w:r>
    </w:p>
    <w:p w14:paraId="3EA8CE23">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村民小组长经费属于一年发放一次，我单位2023年度及时发放了各村民小组长的补贴。</w:t>
      </w:r>
    </w:p>
    <w:p w14:paraId="66868D3D">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成本指标</w:t>
      </w:r>
    </w:p>
    <w:p w14:paraId="7BAE7CF4">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2023年度共为82名村小组长发放补贴，每人每年250元，合计发放20500元，严格控制在合理范围内。</w:t>
      </w:r>
    </w:p>
    <w:p w14:paraId="717D598F">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14:paraId="40EDA4EC">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我单位主要效益指标完成情况如下:</w:t>
      </w:r>
    </w:p>
    <w:p w14:paraId="4F2CCB46">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社会效益指标</w:t>
      </w:r>
    </w:p>
    <w:p w14:paraId="612289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村民小组是是反映民意的传递者，“村民小组长经费”为各村民小组长提供了经费保障，可以有效促进各村民小组长的深入交流，充分听取基层意见建议，有效维护了社会稳定。</w:t>
      </w:r>
    </w:p>
    <w:p w14:paraId="213C7F65">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left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满意度指标</w:t>
      </w:r>
    </w:p>
    <w:p w14:paraId="2444C722">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各村民小组长分布在各个自然村小组，可以有效的听取民意，群众满意度高，在网络问卷调查中满意度大于等于95%。</w:t>
      </w:r>
    </w:p>
    <w:p w14:paraId="2C332568">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存在问题。</w:t>
      </w:r>
    </w:p>
    <w:p w14:paraId="1C319250">
      <w:pPr>
        <w:pStyle w:val="2"/>
        <w:numPr>
          <w:ilvl w:val="0"/>
          <w:numId w:val="0"/>
        </w:numPr>
        <w:ind w:left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村民小组长经费较少，人均一年250元，人头费较低。</w:t>
      </w:r>
    </w:p>
    <w:p w14:paraId="6EEF853D">
      <w:pPr>
        <w:spacing w:line="360" w:lineRule="auto"/>
        <w:ind w:firstLine="640" w:firstLineChars="200"/>
        <w:rPr>
          <w:rFonts w:ascii="黑体" w:eastAsia="黑体"/>
          <w:sz w:val="32"/>
          <w:szCs w:val="32"/>
        </w:rPr>
      </w:pPr>
      <w:r>
        <w:rPr>
          <w:rFonts w:hint="eastAsia" w:ascii="黑体" w:eastAsia="黑体"/>
          <w:sz w:val="32"/>
          <w:szCs w:val="32"/>
        </w:rPr>
        <w:t>三、改进意见</w:t>
      </w:r>
    </w:p>
    <w:p w14:paraId="73046D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建议项目管理资金绩效管理相关部门实地走访该项目落实的实际过程当中，适当增加村民小组长经费的预算安排数。</w:t>
      </w:r>
    </w:p>
    <w:p w14:paraId="432486E2">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14:paraId="1A90B19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目前的“村民小组长经费”每人每年250人的额度来看，人头费较少，为激发村民小组长参与乡村治理的积极性、主动性、创造性，不断提高健全村民小组长激励措施，应结合我县实际，适当提高村民小组长的待遇。让项目资金使用效益发挥最大化。</w:t>
      </w:r>
    </w:p>
    <w:p w14:paraId="586F1202">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F8F3E"/>
    <w:multiLevelType w:val="singleLevel"/>
    <w:tmpl w:val="EB2F8F3E"/>
    <w:lvl w:ilvl="0" w:tentative="0">
      <w:start w:val="2"/>
      <w:numFmt w:val="chineseCounting"/>
      <w:suff w:val="nothing"/>
      <w:lvlText w:val="（%1）"/>
      <w:lvlJc w:val="left"/>
      <w:rPr>
        <w:rFonts w:hint="eastAsia"/>
      </w:rPr>
    </w:lvl>
  </w:abstractNum>
  <w:abstractNum w:abstractNumId="1">
    <w:nsid w:val="4835E0B4"/>
    <w:multiLevelType w:val="singleLevel"/>
    <w:tmpl w:val="4835E0B4"/>
    <w:lvl w:ilvl="0" w:tentative="0">
      <w:start w:val="2"/>
      <w:numFmt w:val="decimal"/>
      <w:suff w:val="nothing"/>
      <w:lvlText w:val="%1、"/>
      <w:lvlJc w:val="left"/>
    </w:lvl>
  </w:abstractNum>
  <w:abstractNum w:abstractNumId="2">
    <w:nsid w:val="6964D264"/>
    <w:multiLevelType w:val="singleLevel"/>
    <w:tmpl w:val="6964D264"/>
    <w:lvl w:ilvl="0" w:tentative="0">
      <w:start w:val="1"/>
      <w:numFmt w:val="decimal"/>
      <w:suff w:val="nothing"/>
      <w:lvlText w:val="（%1）"/>
      <w:lvlJc w:val="left"/>
    </w:lvl>
  </w:abstractNum>
  <w:abstractNum w:abstractNumId="3">
    <w:nsid w:val="70D5261A"/>
    <w:multiLevelType w:val="singleLevel"/>
    <w:tmpl w:val="70D5261A"/>
    <w:lvl w:ilvl="0" w:tentative="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M5YTBjMTVjZmMxOWY4NGVkMGE0YzY1ZWExZTExMjk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FAA47B3"/>
    <w:rsid w:val="13660AA6"/>
    <w:rsid w:val="1BEA0FB0"/>
    <w:rsid w:val="234B23AE"/>
    <w:rsid w:val="27D75573"/>
    <w:rsid w:val="2A0C3112"/>
    <w:rsid w:val="2DAB3CB0"/>
    <w:rsid w:val="35A74DB9"/>
    <w:rsid w:val="394B2D67"/>
    <w:rsid w:val="39921607"/>
    <w:rsid w:val="3B3470AF"/>
    <w:rsid w:val="468762A1"/>
    <w:rsid w:val="48A509A3"/>
    <w:rsid w:val="4D476D56"/>
    <w:rsid w:val="5375086E"/>
    <w:rsid w:val="65041CBF"/>
    <w:rsid w:val="68060DC2"/>
    <w:rsid w:val="737E2A58"/>
    <w:rsid w:val="7E1B3DA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unhideWhenUsed/>
    <w:qFormat/>
    <w:uiPriority w:val="99"/>
    <w:rPr>
      <w:rFonts w:ascii="宋体" w:hAnsi="Courier New" w:cs="Courier New"/>
      <w:szCs w:val="21"/>
    </w:rPr>
  </w:style>
  <w:style w:type="paragraph" w:styleId="3">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semiHidden/>
    <w:qFormat/>
    <w:uiPriority w:val="99"/>
    <w:rPr>
      <w:rFonts w:ascii="Times New Roman" w:hAnsi="Times New Roman" w:eastAsia="宋体" w:cs="Times New Roman"/>
      <w:sz w:val="18"/>
      <w:szCs w:val="18"/>
    </w:rPr>
  </w:style>
  <w:style w:type="character" w:customStyle="1" w:styleId="8">
    <w:name w:val="页脚 Char"/>
    <w:basedOn w:val="6"/>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1316</Words>
  <Characters>1449</Characters>
  <Lines>1</Lines>
  <Paragraphs>1</Paragraphs>
  <TotalTime>55</TotalTime>
  <ScaleCrop>false</ScaleCrop>
  <LinksUpToDate>false</LinksUpToDate>
  <CharactersWithSpaces>1449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纳景容情墨梅香 cium</cp:lastModifiedBy>
  <cp:lastPrinted>2018-10-25T10:57:00Z</cp:lastPrinted>
  <dcterms:modified xsi:type="dcterms:W3CDTF">2024-09-25T01:37:55Z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FA9FAD6EBB306F60FB6FD565C6D382F8</vt:lpwstr>
  </property>
</Properties>
</file>