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两委干部工伤保险”主要用于发放我镇98名两委干部工伤保险费。该项经费一般由镇基本户垫付购买，年末转回，由镇财务统计好购买人数及购买标准及金额，镇领导审批，镇财务审核无误后发放。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该项目自评分数100分。“两委干部工伤保险”已按照文件要求的标准、上报的两委干部人数，全额、及时、合理的为两委干部购买工伤保险。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两委干部工伤保险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”今年预算10254.72元，已完成资金的全额使用。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今年该项目支出标准为104.64元/人/年，一共98名村民小组长，购买金额为10254.72元。已完成资金的全额购买。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购买工伤保险，极大调动了两委干部的积极性，有利于基层自治管理，维护基层的稳定。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购买工伤保险有利于保障两委干部的基本权益，提高两委干部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的收入水平，从而提升政府形象。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BEA0FB0"/>
    <w:rsid w:val="229839DA"/>
    <w:rsid w:val="2A0C3112"/>
    <w:rsid w:val="2E9530DE"/>
    <w:rsid w:val="39921607"/>
    <w:rsid w:val="402D3E11"/>
    <w:rsid w:val="44FD6BBE"/>
    <w:rsid w:val="468762A1"/>
    <w:rsid w:val="5375086E"/>
    <w:rsid w:val="5DC260DC"/>
    <w:rsid w:val="6F264F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6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2024-03-29T02:39:51Z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1158EB548BAF4A92A66FBF44235D0B9F_13</vt:lpwstr>
  </property>
</Properties>
</file>