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镇人民政府是镇</w:t>
      </w:r>
      <w:r>
        <w:rPr>
          <w:rFonts w:hint="eastAsia" w:ascii="仿宋_GB2312" w:eastAsia="仿宋_GB2312"/>
          <w:sz w:val="32"/>
          <w:szCs w:val="32"/>
          <w:lang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级人民政府，内设共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个</w:t>
      </w:r>
      <w:r>
        <w:rPr>
          <w:rFonts w:hint="eastAsia" w:ascii="仿宋_GB2312" w:eastAsia="仿宋_GB2312"/>
          <w:sz w:val="32"/>
          <w:szCs w:val="32"/>
          <w:lang w:eastAsia="zh-CN"/>
        </w:rPr>
        <w:t>办公室</w:t>
      </w:r>
      <w:r>
        <w:rPr>
          <w:rFonts w:hint="eastAsia" w:ascii="仿宋_GB2312" w:eastAsia="仿宋_GB2312"/>
          <w:sz w:val="32"/>
          <w:szCs w:val="32"/>
        </w:rPr>
        <w:t>，分别是党政综合办公室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（应急管理办公室）</w:t>
      </w:r>
      <w:r>
        <w:rPr>
          <w:rFonts w:hint="eastAsia" w:ascii="仿宋_GB2312" w:eastAsia="仿宋_GB2312"/>
          <w:sz w:val="32"/>
          <w:szCs w:val="32"/>
        </w:rPr>
        <w:t>、人大办公室、党建工作办公室</w:t>
      </w:r>
      <w:r>
        <w:rPr>
          <w:rFonts w:hint="eastAsia" w:ascii="仿宋_GB2312" w:eastAsia="仿宋_GB2312"/>
          <w:sz w:val="32"/>
          <w:szCs w:val="32"/>
          <w:lang w:eastAsia="zh-CN"/>
        </w:rPr>
        <w:t>（组织人事办公室）</w:t>
      </w:r>
      <w:r>
        <w:rPr>
          <w:rFonts w:hint="eastAsia" w:ascii="仿宋_GB2312" w:eastAsia="仿宋_GB2312"/>
          <w:sz w:val="32"/>
          <w:szCs w:val="32"/>
        </w:rPr>
        <w:t>、纪检监察办公室、公共服务办公室（党群服务中心）、综合治理办公室、综合行政执法办公室（综合行政执法队）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规划建设办公室（生态环境保护办公室）、农业农村办公室（经济发展办公室）。</w:t>
      </w:r>
      <w:r>
        <w:rPr>
          <w:rFonts w:hint="eastAsia" w:ascii="仿宋_GB2312" w:eastAsia="仿宋_GB2312"/>
          <w:sz w:val="32"/>
          <w:szCs w:val="32"/>
          <w:lang w:eastAsia="zh-CN"/>
        </w:rPr>
        <w:t>一六</w:t>
      </w:r>
      <w:r>
        <w:rPr>
          <w:rFonts w:hint="eastAsia" w:ascii="仿宋_GB2312" w:eastAsia="仿宋_GB2312"/>
          <w:sz w:val="32"/>
          <w:szCs w:val="32"/>
        </w:rPr>
        <w:t>镇下辖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个社区，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个村委。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主要内容：为村委、社区窗口人员发放养老保险补助和购买工伤保险。提高窗口人员工作积极性，保障村委会有效服务群众。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实施程序：由村委、社区每月提交窗口人员名单及购买金额到镇财政所，经镇领导审批后，由镇财政所购买。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800" w:firstLineChars="2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项目立项。</w:t>
      </w:r>
      <w:r>
        <w:rPr>
          <w:rFonts w:hint="eastAsia" w:ascii="仿宋_GB2312" w:eastAsia="仿宋_GB2312"/>
          <w:sz w:val="32"/>
          <w:szCs w:val="32"/>
        </w:rPr>
        <w:t>立项论证具有充分性</w:t>
      </w:r>
      <w:r>
        <w:rPr>
          <w:rFonts w:hint="eastAsia" w:ascii="仿宋_GB2312" w:eastAsia="仿宋_GB2312"/>
          <w:sz w:val="32"/>
          <w:szCs w:val="32"/>
          <w:lang w:eastAsia="zh-CN"/>
        </w:rPr>
        <w:t>，有相关文件依据作为项目的立项论证依据，并严格按照文件要求设立项目；</w:t>
      </w:r>
      <w:r>
        <w:rPr>
          <w:rFonts w:hint="eastAsia" w:ascii="仿宋_GB2312" w:eastAsia="仿宋_GB2312"/>
          <w:sz w:val="32"/>
          <w:szCs w:val="32"/>
        </w:rPr>
        <w:t>目标设置</w:t>
      </w:r>
      <w:r>
        <w:rPr>
          <w:rFonts w:hint="eastAsia" w:ascii="仿宋_GB2312" w:eastAsia="仿宋_GB2312"/>
          <w:sz w:val="32"/>
          <w:szCs w:val="32"/>
          <w:lang w:eastAsia="zh-CN"/>
        </w:rPr>
        <w:t>完整、合理，有可衡量性的产出和效果指标；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有对应的预算资金管理办法。制度完整，支出计划安排合理。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资金落实</w:t>
      </w:r>
      <w:r>
        <w:rPr>
          <w:rFonts w:hint="eastAsia" w:ascii="仿宋_GB2312" w:eastAsia="仿宋_GB2312"/>
          <w:sz w:val="32"/>
          <w:szCs w:val="32"/>
        </w:rPr>
        <w:t>。资金到位准确、及时</w:t>
      </w:r>
      <w:r>
        <w:rPr>
          <w:rFonts w:hint="eastAsia" w:ascii="仿宋_GB2312" w:eastAsia="仿宋_GB2312"/>
          <w:sz w:val="32"/>
          <w:szCs w:val="32"/>
          <w:lang w:eastAsia="zh-CN"/>
        </w:rPr>
        <w:t>，分配合理。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资金管理。资金在本年支出率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100%。</w:t>
      </w:r>
      <w:r>
        <w:rPr>
          <w:rFonts w:hint="eastAsia" w:ascii="仿宋_GB2312" w:eastAsia="仿宋_GB2312"/>
          <w:sz w:val="32"/>
          <w:szCs w:val="32"/>
        </w:rPr>
        <w:t>资金支出规范，包括资金管理、费用支出等制度都能够严格执行，会计核算规范，支出合规，未出现有虚列项目支出的情况，未存在有截留、挤占、挪用项目资金的情况，未存在有超标准开支情况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4、事项管理。</w:t>
      </w:r>
      <w:r>
        <w:rPr>
          <w:rFonts w:hint="eastAsia" w:ascii="仿宋_GB2312" w:eastAsia="仿宋_GB2312"/>
          <w:sz w:val="32"/>
          <w:szCs w:val="32"/>
        </w:rPr>
        <w:t>项目实施过程规范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eastAsia="zh-CN"/>
        </w:rPr>
        <w:t>财政局</w:t>
      </w:r>
      <w:r>
        <w:rPr>
          <w:rFonts w:hint="eastAsia" w:ascii="仿宋_GB2312" w:eastAsia="仿宋_GB2312"/>
          <w:sz w:val="32"/>
          <w:szCs w:val="32"/>
        </w:rPr>
        <w:t>农业股对项目实行了对项目的检查、监控、督促等管理。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经济性。</w:t>
      </w:r>
      <w:r>
        <w:rPr>
          <w:rFonts w:hint="eastAsia" w:ascii="仿宋_GB2312" w:eastAsia="仿宋_GB2312"/>
          <w:sz w:val="32"/>
          <w:szCs w:val="32"/>
        </w:rPr>
        <w:t>项目</w:t>
      </w:r>
      <w:r>
        <w:rPr>
          <w:rFonts w:hint="eastAsia" w:ascii="仿宋_GB2312" w:eastAsia="仿宋_GB2312"/>
          <w:sz w:val="32"/>
          <w:szCs w:val="32"/>
          <w:lang w:eastAsia="zh-CN"/>
        </w:rPr>
        <w:t>在实施过程中</w:t>
      </w:r>
      <w:r>
        <w:rPr>
          <w:rFonts w:hint="eastAsia" w:ascii="仿宋_GB2312" w:eastAsia="仿宋_GB2312"/>
          <w:sz w:val="32"/>
          <w:szCs w:val="32"/>
        </w:rPr>
        <w:t>能够有效的控制成本，</w:t>
      </w:r>
      <w:r>
        <w:rPr>
          <w:rFonts w:hint="eastAsia" w:ascii="仿宋_GB2312" w:eastAsia="仿宋_GB2312"/>
          <w:sz w:val="32"/>
          <w:szCs w:val="32"/>
          <w:lang w:eastAsia="zh-CN"/>
        </w:rPr>
        <w:t>严格按照文件标准发放，</w:t>
      </w:r>
      <w:r>
        <w:rPr>
          <w:rFonts w:hint="eastAsia" w:ascii="仿宋_GB2312" w:eastAsia="仿宋_GB2312"/>
          <w:sz w:val="32"/>
          <w:szCs w:val="32"/>
        </w:rPr>
        <w:t>使得实际支出与预算无出入。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  <w:lang w:eastAsia="zh-CN"/>
        </w:rPr>
        <w:t>效率性、效果性、公平性。绩效评价指标完成情况较好。</w:t>
      </w:r>
      <w:r>
        <w:rPr>
          <w:rFonts w:hint="eastAsia" w:ascii="仿宋_GB2312" w:eastAsia="仿宋_GB2312"/>
          <w:sz w:val="32"/>
          <w:szCs w:val="32"/>
        </w:rPr>
        <w:t>加强</w:t>
      </w:r>
      <w:r>
        <w:rPr>
          <w:rFonts w:hint="eastAsia" w:asci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窗口人员</w:t>
      </w:r>
      <w:r>
        <w:rPr>
          <w:rFonts w:hint="eastAsia" w:ascii="仿宋_GB2312" w:eastAsia="仿宋_GB2312"/>
          <w:sz w:val="32"/>
          <w:szCs w:val="32"/>
        </w:rPr>
        <w:t>工作积极性，</w:t>
      </w:r>
      <w:r>
        <w:rPr>
          <w:rFonts w:hint="eastAsia" w:ascii="仿宋_GB2312" w:eastAsia="仿宋_GB2312"/>
          <w:sz w:val="32"/>
          <w:szCs w:val="32"/>
          <w:lang w:eastAsia="zh-CN"/>
        </w:rPr>
        <w:t>有效发挥了农村、社区基层组织在经济社会发展中的积极作用，提升了办公效率，保障了工作的有序开展。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29184元。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该项目资金实际支出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29184元，</w:t>
      </w:r>
      <w:r>
        <w:rPr>
          <w:rFonts w:hint="eastAsia" w:ascii="仿宋_GB2312" w:hAnsi="仿宋_GB2312" w:eastAsia="仿宋_GB2312"/>
          <w:sz w:val="32"/>
          <w:szCs w:val="32"/>
        </w:rPr>
        <w:t>主要用于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发放窗口人员养老保险补助和购买工伤保险</w:t>
      </w:r>
      <w:r>
        <w:rPr>
          <w:rFonts w:hint="eastAsia" w:ascii="仿宋_GB2312" w:hAnsi="仿宋_GB2312" w:eastAsia="仿宋_GB2312"/>
          <w:sz w:val="32"/>
          <w:szCs w:val="32"/>
        </w:rPr>
        <w:t>，提高其工作积极性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eastAsia="zh-CN"/>
        </w:rPr>
        <w:t>保障村委会有效服务群众。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本项目绩效目标完成情况为优，</w:t>
      </w:r>
      <w:r>
        <w:rPr>
          <w:rFonts w:hint="eastAsia" w:ascii="仿宋_GB2312" w:eastAsia="仿宋_GB2312"/>
          <w:sz w:val="32"/>
          <w:szCs w:val="32"/>
        </w:rPr>
        <w:t>给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窗口人员按标准及时发放养老保险补助和购买工伤保险</w:t>
      </w:r>
      <w:r>
        <w:rPr>
          <w:rFonts w:hint="eastAsia" w:ascii="仿宋_GB2312" w:eastAsia="仿宋_GB2312"/>
          <w:sz w:val="32"/>
          <w:szCs w:val="32"/>
        </w:rPr>
        <w:t>，加强</w:t>
      </w:r>
      <w:r>
        <w:rPr>
          <w:rFonts w:hint="eastAsia" w:asci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窗口人员</w:t>
      </w:r>
      <w:r>
        <w:rPr>
          <w:rFonts w:hint="eastAsia" w:ascii="仿宋_GB2312" w:eastAsia="仿宋_GB2312"/>
          <w:sz w:val="32"/>
          <w:szCs w:val="32"/>
        </w:rPr>
        <w:t>工作积极性，</w:t>
      </w:r>
      <w:r>
        <w:rPr>
          <w:rFonts w:hint="eastAsia" w:ascii="仿宋_GB2312" w:eastAsia="仿宋_GB2312"/>
          <w:sz w:val="32"/>
          <w:szCs w:val="32"/>
          <w:lang w:eastAsia="zh-CN"/>
        </w:rPr>
        <w:t>提高了村委的工作效率</w:t>
      </w:r>
      <w:r>
        <w:rPr>
          <w:rFonts w:hint="eastAsia" w:ascii="仿宋_GB2312" w:eastAsia="仿宋_GB2312"/>
          <w:sz w:val="32"/>
          <w:szCs w:val="32"/>
        </w:rPr>
        <w:t>，更好地服务人民群众。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本项目资金使用效益可持续影响良好，通过对村委、社区窗口人员的经费支持，有效发挥了农村、社区基层组织在经济社会发展中的积极作用，提升了办公效率，保障了工作的有序开展。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</w:t>
      </w:r>
      <w:r>
        <w:rPr>
          <w:rFonts w:hint="eastAsia" w:ascii="仿宋_GB2312" w:eastAsia="仿宋_GB2312"/>
          <w:sz w:val="32"/>
          <w:szCs w:val="32"/>
          <w:lang w:eastAsia="zh-CN"/>
        </w:rPr>
        <w:t>该项目</w:t>
      </w:r>
      <w:r>
        <w:rPr>
          <w:rFonts w:hint="eastAsia" w:ascii="仿宋_GB2312" w:eastAsia="仿宋_GB2312"/>
          <w:sz w:val="32"/>
          <w:szCs w:val="32"/>
        </w:rPr>
        <w:t>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</w:t>
      </w:r>
      <w:r>
        <w:rPr>
          <w:rFonts w:hint="eastAsia" w:ascii="仿宋_GB2312" w:eastAsia="仿宋_GB2312"/>
          <w:sz w:val="32"/>
          <w:szCs w:val="32"/>
          <w:lang w:eastAsia="zh-CN"/>
        </w:rPr>
        <w:t>改进意见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mN2U0NDVlYWY4MzE0YTZiMGJjOTVmOWM5YmJiNWEifQ=="/>
  </w:docVars>
  <w:rsids>
    <w:rsidRoot w:val="2FA146DE"/>
    <w:rsid w:val="2FA146DE"/>
    <w:rsid w:val="6C995B9E"/>
    <w:rsid w:val="7F64B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2024-04-03T15:39:00Z</dcterms:created>
  <dc:creator>Administrator</dc:creator>
  <cp:lastModifiedBy>lenovo</cp:lastModifiedBy>
  <dcterms:modified xsi:type="dcterms:W3CDTF">2024-04-03T16:51:07Z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18585676A3BB4C9A8F3D545EE1C2234C_11</vt:lpwstr>
  </property>
</Properties>
</file>