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镇人民政府是镇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级人民政府，内设共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，分别是党政综合办公室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（应急管理办公室）</w:t>
      </w:r>
      <w:r>
        <w:rPr>
          <w:rFonts w:hint="eastAsia" w:ascii="仿宋_GB2312" w:eastAsia="仿宋_GB2312"/>
          <w:sz w:val="32"/>
          <w:szCs w:val="32"/>
        </w:rPr>
        <w:t>、人大办公室、党建工作办公室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（组织人事办公室）</w:t>
      </w:r>
      <w:r>
        <w:rPr>
          <w:rFonts w:hint="eastAsia" w:ascii="仿宋_GB2312" w:eastAsia="仿宋_GB2312"/>
          <w:sz w:val="32"/>
          <w:szCs w:val="32"/>
        </w:rPr>
        <w:t>、纪检监察办公室、公共服务办公室（党群服务中心）、综合治理办公室、综合行政执法办公室（综合行政执法队）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规划建设办公室（生态环境保护办公室）、农业农村办公室（经济发展办公室）。</w:t>
      </w: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镇下辖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个村委。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主要内容：发放基层小组村长工资补助，提高村一级基层小组长工作积极性，保障村小组一级的工作顺利完成。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实施程序：由镇负责民政相关工作的业务人员制表，经镇领导审批后，交由镇财政所发放。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62</w:t>
      </w:r>
      <w:r>
        <w:rPr>
          <w:rFonts w:hint="eastAsia" w:ascii="仿宋_GB2312" w:eastAsia="仿宋_GB2312"/>
          <w:sz w:val="32"/>
          <w:szCs w:val="32"/>
        </w:rPr>
        <w:t>分，自评等级为</w:t>
      </w:r>
      <w:r>
        <w:rPr>
          <w:rFonts w:hint="eastAsia" w:ascii="仿宋_GB2312" w:eastAsia="仿宋_GB2312"/>
          <w:sz w:val="32"/>
          <w:szCs w:val="32"/>
          <w:lang w:eastAsia="zh-CN"/>
        </w:rPr>
        <w:t>合格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项目立项。</w:t>
      </w:r>
      <w:r>
        <w:rPr>
          <w:rFonts w:hint="eastAsia" w:ascii="仿宋_GB2312" w:eastAsia="仿宋_GB2312"/>
          <w:sz w:val="32"/>
          <w:szCs w:val="32"/>
        </w:rPr>
        <w:t>立项论证具有充分性</w:t>
      </w:r>
      <w:r>
        <w:rPr>
          <w:rFonts w:hint="eastAsia" w:ascii="仿宋_GB2312" w:eastAsia="仿宋_GB2312"/>
          <w:sz w:val="32"/>
          <w:szCs w:val="32"/>
          <w:lang w:eastAsia="zh-CN"/>
        </w:rPr>
        <w:t>，有相关文件依据作为项目的立项论证依据，并严格按照文件要求设立项目；</w:t>
      </w:r>
      <w:r>
        <w:rPr>
          <w:rFonts w:hint="eastAsia" w:ascii="仿宋_GB2312" w:eastAsia="仿宋_GB2312"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  <w:lang w:eastAsia="zh-CN"/>
        </w:rPr>
        <w:t>完整、合理，有可衡量性的产出和效果指标；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有对应的预算资金管理办法。制度完整，支出计划安排合理。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资金落实</w:t>
      </w:r>
      <w:r>
        <w:rPr>
          <w:rFonts w:hint="eastAsia" w:ascii="仿宋_GB2312" w:eastAsia="仿宋_GB2312"/>
          <w:sz w:val="32"/>
          <w:szCs w:val="32"/>
        </w:rPr>
        <w:t>。资金到位准确、及时</w:t>
      </w:r>
      <w:r>
        <w:rPr>
          <w:rFonts w:hint="eastAsia" w:ascii="仿宋_GB2312" w:eastAsia="仿宋_GB2312"/>
          <w:sz w:val="32"/>
          <w:szCs w:val="32"/>
          <w:lang w:eastAsia="zh-CN"/>
        </w:rPr>
        <w:t>，分配合理。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资金管理。资金在本年未及时支出。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4、事项管理。</w:t>
      </w:r>
      <w:r>
        <w:rPr>
          <w:rFonts w:hint="eastAsia" w:ascii="仿宋_GB2312" w:eastAsia="仿宋_GB2312"/>
          <w:sz w:val="32"/>
          <w:szCs w:val="32"/>
        </w:rPr>
        <w:t>项目实施过程规范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财政局</w:t>
      </w:r>
      <w:r>
        <w:rPr>
          <w:rFonts w:hint="eastAsia" w:ascii="仿宋_GB2312" w:eastAsia="仿宋_GB2312"/>
          <w:sz w:val="32"/>
          <w:szCs w:val="32"/>
        </w:rPr>
        <w:t>农业股对项目实行了对项目的检查、监控、督促等管理。</w:t>
      </w:r>
    </w:p>
    <w:p>
      <w:pPr>
        <w:spacing w:line="360" w:lineRule="auto"/>
        <w:ind w:firstLine="640" w:firstLineChars="200"/>
        <w:rPr>
          <w:rFonts w:hint="eastAsia" w:ascii="黑体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效率性、效果性、公平性。绩效评价指标完成情况一般。未及时发放该项目资金。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0元。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本项目绩效目标完成情况为合格，未及时发放该项目资金，村小组一级工作完成情况较好。</w:t>
      </w:r>
      <w:r>
        <w:rPr>
          <w:rFonts w:hint="eastAsia" w:ascii="仿宋_GB2312" w:eastAsia="仿宋_GB2312"/>
          <w:sz w:val="32"/>
          <w:szCs w:val="32"/>
          <w:lang w:eastAsia="zh-CN"/>
        </w:rPr>
        <w:t>办公效率良好，工作开展正常有序。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本项目资金使用效益可持续影响良好，农村、社区基层组织在经济社会发展中的发挥作用，村小组一级办公效率良好，工作开展正常有序。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本项目负责人和经办人员对本项目资金的支出进度不够重视，未及时在县财政局年底停止申请支付前，将资金发放的审批流程走完，导致该项目资金未能及时支付。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我镇已组织项目负责人及业务经办人员学习相关制度，认识到及时发放补助的重要性，压实责任，确保该问题不再发生。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5375086E"/>
    <w:rsid w:val="67BD593C"/>
    <w:rsid w:val="7AFE8D98"/>
    <w:rsid w:val="7FFEE680"/>
    <w:rsid w:val="857FFD97"/>
    <w:rsid w:val="90FBACCB"/>
    <w:rsid w:val="A7FFD81E"/>
    <w:rsid w:val="DD1FF812"/>
    <w:rsid w:val="F5EF9E6E"/>
    <w:rsid w:val="F7FE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11</TotalTime>
  <ScaleCrop>false</ScaleCrop>
  <LinksUpToDate>false</LinksUpToDate>
  <CharactersWithSpaces>270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2016-12-02T23:04:00Z</dcterms:created>
  <dc:creator>lenovo</dc:creator>
  <cp:lastModifiedBy>lenovo</cp:lastModifiedBy>
  <cp:lastPrinted>2018-10-26T18:57:00Z</cp:lastPrinted>
  <dcterms:modified xsi:type="dcterms:W3CDTF">2024-04-02T23:43:50Z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C5DC8A1C0CF19D61711A0C669F720BF5</vt:lpwstr>
  </property>
</Properties>
</file>