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default" w:ascii="宋体" w:hAnsi="宋体" w:eastAsia="黑体"/>
          <w:b/>
          <w:sz w:val="36"/>
          <w:szCs w:val="36"/>
          <w:lang w:val="en-US" w:eastAsia="zh-CN"/>
        </w:rPr>
      </w:pPr>
      <w:r>
        <w:rPr>
          <w:rFonts w:hint="eastAsia" w:ascii="黑体" w:hAnsi="黑体" w:eastAsia="黑体"/>
          <w:color w:val="000000"/>
          <w:sz w:val="32"/>
        </w:rPr>
        <w:t>附件</w:t>
      </w:r>
      <w:r>
        <w:rPr>
          <w:rFonts w:hint="eastAsia" w:ascii="黑体" w:hAnsi="黑体" w:eastAsia="黑体"/>
          <w:color w:val="000000"/>
          <w:sz w:val="32"/>
          <w:lang w:val="en-US" w:eastAsia="zh-CN"/>
        </w:rPr>
        <w:t>4-1</w:t>
      </w:r>
    </w:p>
    <w:p>
      <w:pPr>
        <w:jc w:val="center"/>
        <w:rPr>
          <w:rFonts w:ascii="宋体" w:hAnsi="宋体"/>
          <w:b/>
          <w:sz w:val="36"/>
          <w:szCs w:val="36"/>
        </w:rPr>
      </w:pPr>
      <w:r>
        <w:rPr>
          <w:rFonts w:hint="eastAsia" w:ascii="宋体" w:hAnsi="宋体"/>
          <w:b/>
          <w:sz w:val="36"/>
          <w:szCs w:val="36"/>
        </w:rPr>
        <w:t>财政支出项目绩效自评报告（用款单位）</w:t>
      </w:r>
    </w:p>
    <w:p>
      <w:pPr>
        <w:rPr>
          <w:rFonts w:ascii="仿宋_GB2312" w:eastAsia="仿宋_GB2312"/>
          <w:sz w:val="44"/>
          <w:szCs w:val="44"/>
        </w:rPr>
      </w:pP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（一）项目用款单位简要情况。</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一六</w:t>
      </w:r>
      <w:r>
        <w:rPr>
          <w:rFonts w:hint="eastAsia" w:ascii="仿宋_GB2312" w:eastAsia="仿宋_GB2312"/>
          <w:sz w:val="32"/>
          <w:szCs w:val="32"/>
        </w:rPr>
        <w:t>镇人民政府是镇</w:t>
      </w:r>
      <w:r>
        <w:rPr>
          <w:rFonts w:hint="eastAsia" w:ascii="仿宋_GB2312" w:eastAsia="仿宋_GB2312"/>
          <w:sz w:val="32"/>
          <w:szCs w:val="32"/>
          <w:lang w:eastAsia="zh-CN"/>
        </w:rPr>
        <w:t>一</w:t>
      </w:r>
      <w:r>
        <w:rPr>
          <w:rFonts w:hint="eastAsia" w:ascii="仿宋_GB2312" w:eastAsia="仿宋_GB2312"/>
          <w:sz w:val="32"/>
          <w:szCs w:val="32"/>
        </w:rPr>
        <w:t>级人民政府，内设共</w:t>
      </w:r>
      <w:r>
        <w:rPr>
          <w:rFonts w:hint="eastAsia" w:ascii="仿宋_GB2312" w:eastAsia="仿宋_GB2312"/>
          <w:sz w:val="32"/>
          <w:szCs w:val="32"/>
          <w:lang w:val="en-US" w:eastAsia="zh-CN"/>
        </w:rPr>
        <w:t>9</w:t>
      </w:r>
      <w:r>
        <w:rPr>
          <w:rFonts w:hint="eastAsia" w:ascii="仿宋_GB2312" w:eastAsia="仿宋_GB2312"/>
          <w:sz w:val="32"/>
          <w:szCs w:val="32"/>
        </w:rPr>
        <w:t>个</w:t>
      </w:r>
      <w:r>
        <w:rPr>
          <w:rFonts w:hint="eastAsia" w:ascii="仿宋_GB2312" w:eastAsia="仿宋_GB2312"/>
          <w:sz w:val="32"/>
          <w:szCs w:val="32"/>
          <w:lang w:eastAsia="zh-CN"/>
        </w:rPr>
        <w:t>办公室</w:t>
      </w:r>
      <w:r>
        <w:rPr>
          <w:rFonts w:hint="eastAsia" w:ascii="仿宋_GB2312" w:eastAsia="仿宋_GB2312"/>
          <w:sz w:val="32"/>
          <w:szCs w:val="32"/>
        </w:rPr>
        <w:t>，分别是党政综合办公室</w:t>
      </w:r>
      <w:r>
        <w:rPr>
          <w:rFonts w:hint="eastAsia" w:ascii="仿宋_GB2312" w:eastAsia="仿宋_GB2312"/>
          <w:sz w:val="32"/>
          <w:szCs w:val="32"/>
          <w:lang w:eastAsia="zh-CN"/>
        </w:rPr>
        <w:t>（应急管理办公室）</w:t>
      </w:r>
      <w:r>
        <w:rPr>
          <w:rFonts w:hint="eastAsia" w:ascii="仿宋_GB2312" w:eastAsia="仿宋_GB2312"/>
          <w:sz w:val="32"/>
          <w:szCs w:val="32"/>
        </w:rPr>
        <w:t>、人大办公室、党建工作办公室</w:t>
      </w:r>
      <w:r>
        <w:rPr>
          <w:rFonts w:hint="eastAsia" w:ascii="仿宋_GB2312" w:eastAsia="仿宋_GB2312"/>
          <w:sz w:val="32"/>
          <w:szCs w:val="32"/>
          <w:lang w:eastAsia="zh-CN"/>
        </w:rPr>
        <w:t>（组织人事办公室）</w:t>
      </w:r>
      <w:r>
        <w:rPr>
          <w:rFonts w:hint="eastAsia" w:ascii="仿宋_GB2312" w:eastAsia="仿宋_GB2312"/>
          <w:sz w:val="32"/>
          <w:szCs w:val="32"/>
        </w:rPr>
        <w:t>、纪检监察办公室、公共服务办公室（党群服务中心）、综合治理办公室、综合行政执法办公室（综合行政执法队）</w:t>
      </w:r>
      <w:r>
        <w:rPr>
          <w:rFonts w:hint="eastAsia" w:ascii="仿宋_GB2312" w:eastAsia="仿宋_GB2312"/>
          <w:sz w:val="32"/>
          <w:szCs w:val="32"/>
          <w:lang w:eastAsia="zh-CN"/>
        </w:rPr>
        <w:t>、</w:t>
      </w:r>
      <w:r>
        <w:rPr>
          <w:rFonts w:hint="eastAsia" w:ascii="仿宋_GB2312" w:eastAsia="仿宋_GB2312"/>
          <w:sz w:val="32"/>
          <w:szCs w:val="32"/>
        </w:rPr>
        <w:t>规划建设办公室（生态环境保护办公室）、农业农村办公室（经济发展办公室）。</w:t>
      </w:r>
      <w:r>
        <w:rPr>
          <w:rFonts w:hint="eastAsia" w:ascii="仿宋_GB2312" w:eastAsia="仿宋_GB2312"/>
          <w:sz w:val="32"/>
          <w:szCs w:val="32"/>
          <w:lang w:eastAsia="zh-CN"/>
        </w:rPr>
        <w:t>一六</w:t>
      </w:r>
      <w:r>
        <w:rPr>
          <w:rFonts w:hint="eastAsia" w:ascii="仿宋_GB2312" w:eastAsia="仿宋_GB2312"/>
          <w:sz w:val="32"/>
          <w:szCs w:val="32"/>
        </w:rPr>
        <w:t>镇下辖</w:t>
      </w:r>
      <w:r>
        <w:rPr>
          <w:rFonts w:hint="eastAsia" w:ascii="仿宋_GB2312" w:eastAsia="仿宋_GB2312"/>
          <w:sz w:val="32"/>
          <w:szCs w:val="32"/>
          <w:lang w:val="en-US" w:eastAsia="zh-CN"/>
        </w:rPr>
        <w:t>1</w:t>
      </w:r>
      <w:r>
        <w:rPr>
          <w:rFonts w:hint="eastAsia" w:ascii="仿宋_GB2312" w:eastAsia="仿宋_GB2312"/>
          <w:sz w:val="32"/>
          <w:szCs w:val="32"/>
        </w:rPr>
        <w:t>个社区，</w:t>
      </w:r>
      <w:r>
        <w:rPr>
          <w:rFonts w:hint="eastAsia" w:ascii="仿宋_GB2312" w:eastAsia="仿宋_GB2312"/>
          <w:sz w:val="32"/>
          <w:szCs w:val="32"/>
          <w:lang w:val="en-US" w:eastAsia="zh-CN"/>
        </w:rPr>
        <w:t>7</w:t>
      </w:r>
      <w:r>
        <w:rPr>
          <w:rFonts w:hint="eastAsia" w:ascii="仿宋_GB2312" w:eastAsia="仿宋_GB2312"/>
          <w:sz w:val="32"/>
          <w:szCs w:val="32"/>
        </w:rPr>
        <w:t>个村委。</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（二）项目实施主要内容及实施程序。</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主要内容：发放村委、计生专干人员补贴。提高计生专干积极性，保障村委会有效服务群众。</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实施程序：由村委、社区每月提交计生专干人员名单及发放金额到镇三资办汇总审核制表，经镇领导审批后，交由镇财政所发放。</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（三）</w:t>
      </w:r>
      <w:r>
        <w:rPr>
          <w:rFonts w:hint="eastAsia" w:ascii="仿宋_GB2312" w:eastAsia="仿宋_GB2312"/>
          <w:sz w:val="32"/>
          <w:szCs w:val="32"/>
          <w:lang w:val="en-US" w:eastAsia="zh-CN"/>
        </w:rPr>
        <w:t>综</w:t>
      </w:r>
      <w:r>
        <w:rPr>
          <w:rFonts w:hint="eastAsia" w:ascii="仿宋_GB2312" w:eastAsia="仿宋_GB2312"/>
          <w:sz w:val="32"/>
          <w:szCs w:val="32"/>
        </w:rPr>
        <w:t>述项目自评等级和分数，并对照佐证材料逐一分析。</w:t>
      </w:r>
    </w:p>
    <w:p>
      <w:pPr>
        <w:spacing w:line="360" w:lineRule="auto"/>
        <w:ind w:firstLine="800" w:firstLineChars="250"/>
        <w:rPr>
          <w:rFonts w:hint="eastAsia" w:ascii="仿宋_GB2312" w:eastAsia="仿宋_GB2312"/>
          <w:sz w:val="32"/>
          <w:szCs w:val="32"/>
        </w:rPr>
      </w:pPr>
      <w:r>
        <w:rPr>
          <w:rFonts w:hint="eastAsia" w:ascii="仿宋_GB2312" w:eastAsia="仿宋_GB2312"/>
          <w:sz w:val="32"/>
          <w:szCs w:val="32"/>
        </w:rPr>
        <w:t>我镇项目绩效自评组织机构对整个项目的实施进行了整体跟踪，自评得分100分，自评等级为优。</w:t>
      </w:r>
      <w:bookmarkStart w:id="0" w:name="_GoBack"/>
      <w:bookmarkEnd w:id="0"/>
    </w:p>
    <w:p>
      <w:pPr>
        <w:numPr>
          <w:ilvl w:val="0"/>
          <w:numId w:val="0"/>
        </w:num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1、</w:t>
      </w:r>
      <w:r>
        <w:rPr>
          <w:rFonts w:hint="eastAsia" w:ascii="仿宋_GB2312" w:eastAsia="仿宋_GB2312"/>
          <w:sz w:val="32"/>
          <w:szCs w:val="32"/>
          <w:lang w:eastAsia="zh-CN"/>
        </w:rPr>
        <w:t>项目立项。</w:t>
      </w:r>
      <w:r>
        <w:rPr>
          <w:rFonts w:hint="eastAsia" w:ascii="仿宋_GB2312" w:eastAsia="仿宋_GB2312"/>
          <w:sz w:val="32"/>
          <w:szCs w:val="32"/>
        </w:rPr>
        <w:t>立项论证具有充分性</w:t>
      </w:r>
      <w:r>
        <w:rPr>
          <w:rFonts w:hint="eastAsia" w:ascii="仿宋_GB2312" w:eastAsia="仿宋_GB2312"/>
          <w:sz w:val="32"/>
          <w:szCs w:val="32"/>
          <w:lang w:eastAsia="zh-CN"/>
        </w:rPr>
        <w:t>，有相关文件依据作为项目的立项论证依据，并严格按照文件要求设立项目；</w:t>
      </w:r>
      <w:r>
        <w:rPr>
          <w:rFonts w:hint="eastAsia" w:ascii="仿宋_GB2312" w:eastAsia="仿宋_GB2312"/>
          <w:sz w:val="32"/>
          <w:szCs w:val="32"/>
        </w:rPr>
        <w:t>目标设置</w:t>
      </w:r>
      <w:r>
        <w:rPr>
          <w:rFonts w:hint="eastAsia" w:ascii="仿宋_GB2312" w:eastAsia="仿宋_GB2312"/>
          <w:sz w:val="32"/>
          <w:szCs w:val="32"/>
          <w:lang w:eastAsia="zh-CN"/>
        </w:rPr>
        <w:t>完整、合理，有可衡量性的产出和效果指标；</w:t>
      </w:r>
      <w:r>
        <w:rPr>
          <w:rFonts w:hint="eastAsia" w:ascii="仿宋_GB2312" w:eastAsia="仿宋_GB2312"/>
          <w:sz w:val="32"/>
          <w:szCs w:val="32"/>
          <w:lang w:val="en-US" w:eastAsia="zh-CN"/>
        </w:rPr>
        <w:t>有对应的预算资金管理办法。制度完整，支出计划安排合理。</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val="en-US" w:eastAsia="zh-CN"/>
        </w:rPr>
        <w:t>2</w:t>
      </w:r>
      <w:r>
        <w:rPr>
          <w:rFonts w:hint="eastAsia" w:ascii="仿宋_GB2312" w:eastAsia="仿宋_GB2312"/>
          <w:sz w:val="32"/>
          <w:szCs w:val="32"/>
        </w:rPr>
        <w:t>、</w:t>
      </w:r>
      <w:r>
        <w:rPr>
          <w:rFonts w:hint="eastAsia" w:ascii="仿宋_GB2312" w:eastAsia="仿宋_GB2312"/>
          <w:sz w:val="32"/>
          <w:szCs w:val="32"/>
          <w:lang w:eastAsia="zh-CN"/>
        </w:rPr>
        <w:t>资金落实</w:t>
      </w:r>
      <w:r>
        <w:rPr>
          <w:rFonts w:hint="eastAsia" w:ascii="仿宋_GB2312" w:eastAsia="仿宋_GB2312"/>
          <w:sz w:val="32"/>
          <w:szCs w:val="32"/>
        </w:rPr>
        <w:t>。资金到位准确、及时</w:t>
      </w:r>
      <w:r>
        <w:rPr>
          <w:rFonts w:hint="eastAsia" w:ascii="仿宋_GB2312" w:eastAsia="仿宋_GB2312"/>
          <w:sz w:val="32"/>
          <w:szCs w:val="32"/>
          <w:lang w:eastAsia="zh-CN"/>
        </w:rPr>
        <w:t>，分配合理。</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val="en-US" w:eastAsia="zh-CN"/>
        </w:rPr>
        <w:t>3</w:t>
      </w:r>
      <w:r>
        <w:rPr>
          <w:rFonts w:hint="eastAsia" w:ascii="仿宋_GB2312" w:eastAsia="仿宋_GB2312"/>
          <w:sz w:val="32"/>
          <w:szCs w:val="32"/>
        </w:rPr>
        <w:t>、</w:t>
      </w:r>
      <w:r>
        <w:rPr>
          <w:rFonts w:hint="eastAsia" w:ascii="仿宋_GB2312" w:eastAsia="仿宋_GB2312"/>
          <w:sz w:val="32"/>
          <w:szCs w:val="32"/>
          <w:lang w:eastAsia="zh-CN"/>
        </w:rPr>
        <w:t>资金管理。资金在本年支出率</w:t>
      </w:r>
      <w:r>
        <w:rPr>
          <w:rFonts w:hint="eastAsia" w:ascii="仿宋_GB2312" w:eastAsia="仿宋_GB2312"/>
          <w:sz w:val="32"/>
          <w:szCs w:val="32"/>
          <w:lang w:val="en-US" w:eastAsia="zh-CN"/>
        </w:rPr>
        <w:t>100%。</w:t>
      </w:r>
      <w:r>
        <w:rPr>
          <w:rFonts w:hint="eastAsia" w:ascii="仿宋_GB2312" w:eastAsia="仿宋_GB2312"/>
          <w:sz w:val="32"/>
          <w:szCs w:val="32"/>
        </w:rPr>
        <w:t>资金支出规范，包括资金管理、费用支出等制度都能够严格执行，会计核算规范，支出合规，未出现有虚列项目支出的情况，未存在有截留、挤占、挪用项目资金的情况，未存在有超标准开支情况</w:t>
      </w:r>
      <w:r>
        <w:rPr>
          <w:rFonts w:hint="eastAsia" w:ascii="仿宋_GB2312" w:eastAsia="仿宋_GB2312"/>
          <w:sz w:val="32"/>
          <w:szCs w:val="32"/>
          <w:lang w:eastAsia="zh-CN"/>
        </w:rPr>
        <w:t>。</w:t>
      </w:r>
    </w:p>
    <w:p>
      <w:pPr>
        <w:spacing w:line="360" w:lineRule="auto"/>
        <w:ind w:firstLine="640" w:firstLineChars="200"/>
        <w:rPr>
          <w:rFonts w:ascii="仿宋_GB2312" w:eastAsia="仿宋_GB2312"/>
          <w:sz w:val="32"/>
          <w:szCs w:val="32"/>
        </w:rPr>
      </w:pPr>
      <w:r>
        <w:rPr>
          <w:rFonts w:hint="eastAsia" w:ascii="仿宋_GB2312" w:eastAsia="仿宋_GB2312"/>
          <w:sz w:val="32"/>
          <w:szCs w:val="32"/>
          <w:lang w:val="en-US" w:eastAsia="zh-CN"/>
        </w:rPr>
        <w:t>4、事项管理。</w:t>
      </w:r>
      <w:r>
        <w:rPr>
          <w:rFonts w:hint="eastAsia" w:ascii="仿宋_GB2312" w:eastAsia="仿宋_GB2312"/>
          <w:sz w:val="32"/>
          <w:szCs w:val="32"/>
        </w:rPr>
        <w:t>项目实施过程规范</w:t>
      </w:r>
      <w:r>
        <w:rPr>
          <w:rFonts w:hint="eastAsia" w:ascii="仿宋_GB2312" w:eastAsia="仿宋_GB2312"/>
          <w:sz w:val="32"/>
          <w:szCs w:val="32"/>
          <w:lang w:eastAsia="zh-CN"/>
        </w:rPr>
        <w:t>。</w:t>
      </w:r>
      <w:r>
        <w:rPr>
          <w:rFonts w:hint="eastAsia" w:ascii="仿宋_GB2312" w:eastAsia="仿宋_GB2312"/>
          <w:sz w:val="32"/>
          <w:szCs w:val="32"/>
        </w:rPr>
        <w:t>县</w:t>
      </w:r>
      <w:r>
        <w:rPr>
          <w:rFonts w:hint="eastAsia" w:ascii="仿宋_GB2312" w:eastAsia="仿宋_GB2312"/>
          <w:sz w:val="32"/>
          <w:szCs w:val="32"/>
          <w:lang w:eastAsia="zh-CN"/>
        </w:rPr>
        <w:t>财政局</w:t>
      </w:r>
      <w:r>
        <w:rPr>
          <w:rFonts w:hint="eastAsia" w:ascii="仿宋_GB2312" w:eastAsia="仿宋_GB2312"/>
          <w:sz w:val="32"/>
          <w:szCs w:val="32"/>
        </w:rPr>
        <w:t>农业股对项目实行了对项目的检查、监控、督促等管理。</w:t>
      </w:r>
    </w:p>
    <w:p>
      <w:pPr>
        <w:spacing w:line="360" w:lineRule="auto"/>
        <w:ind w:firstLine="640" w:firstLineChars="200"/>
        <w:rPr>
          <w:rFonts w:ascii="仿宋_GB2312" w:eastAsia="仿宋_GB2312"/>
          <w:sz w:val="32"/>
          <w:szCs w:val="32"/>
        </w:rPr>
      </w:pPr>
      <w:r>
        <w:rPr>
          <w:rFonts w:hint="eastAsia" w:ascii="仿宋_GB2312" w:eastAsia="仿宋_GB2312"/>
          <w:sz w:val="32"/>
          <w:szCs w:val="32"/>
          <w:lang w:val="en-US" w:eastAsia="zh-CN"/>
        </w:rPr>
        <w:t>5</w:t>
      </w:r>
      <w:r>
        <w:rPr>
          <w:rFonts w:hint="eastAsia" w:ascii="仿宋_GB2312" w:eastAsia="仿宋_GB2312"/>
          <w:sz w:val="32"/>
          <w:szCs w:val="32"/>
        </w:rPr>
        <w:t>、</w:t>
      </w:r>
      <w:r>
        <w:rPr>
          <w:rFonts w:hint="eastAsia" w:ascii="仿宋_GB2312" w:eastAsia="仿宋_GB2312"/>
          <w:sz w:val="32"/>
          <w:szCs w:val="32"/>
          <w:lang w:eastAsia="zh-CN"/>
        </w:rPr>
        <w:t>经济性。</w:t>
      </w:r>
      <w:r>
        <w:rPr>
          <w:rFonts w:hint="eastAsia" w:ascii="仿宋_GB2312" w:eastAsia="仿宋_GB2312"/>
          <w:sz w:val="32"/>
          <w:szCs w:val="32"/>
        </w:rPr>
        <w:t>项目</w:t>
      </w:r>
      <w:r>
        <w:rPr>
          <w:rFonts w:hint="eastAsia" w:ascii="仿宋_GB2312" w:eastAsia="仿宋_GB2312"/>
          <w:sz w:val="32"/>
          <w:szCs w:val="32"/>
          <w:lang w:eastAsia="zh-CN"/>
        </w:rPr>
        <w:t>在实施过程中</w:t>
      </w:r>
      <w:r>
        <w:rPr>
          <w:rFonts w:hint="eastAsia" w:ascii="仿宋_GB2312" w:eastAsia="仿宋_GB2312"/>
          <w:sz w:val="32"/>
          <w:szCs w:val="32"/>
        </w:rPr>
        <w:t>能够有效的控制成本，</w:t>
      </w:r>
      <w:r>
        <w:rPr>
          <w:rFonts w:hint="eastAsia" w:ascii="仿宋_GB2312" w:eastAsia="仿宋_GB2312"/>
          <w:sz w:val="32"/>
          <w:szCs w:val="32"/>
          <w:lang w:eastAsia="zh-CN"/>
        </w:rPr>
        <w:t>严格按照文件标准发放，</w:t>
      </w:r>
      <w:r>
        <w:rPr>
          <w:rFonts w:hint="eastAsia" w:ascii="仿宋_GB2312" w:eastAsia="仿宋_GB2312"/>
          <w:sz w:val="32"/>
          <w:szCs w:val="32"/>
        </w:rPr>
        <w:t>使得实际支出与预算无出入。</w:t>
      </w:r>
    </w:p>
    <w:p>
      <w:pPr>
        <w:spacing w:line="360" w:lineRule="auto"/>
        <w:ind w:firstLine="640" w:firstLineChars="200"/>
        <w:rPr>
          <w:rFonts w:hint="eastAsia" w:ascii="黑体" w:eastAsia="黑体"/>
          <w:sz w:val="32"/>
          <w:szCs w:val="32"/>
        </w:rPr>
      </w:pPr>
      <w:r>
        <w:rPr>
          <w:rFonts w:hint="eastAsia" w:ascii="仿宋_GB2312" w:eastAsia="仿宋_GB2312"/>
          <w:sz w:val="32"/>
          <w:szCs w:val="32"/>
          <w:lang w:val="en-US" w:eastAsia="zh-CN"/>
        </w:rPr>
        <w:t>6</w:t>
      </w:r>
      <w:r>
        <w:rPr>
          <w:rFonts w:hint="eastAsia" w:ascii="仿宋_GB2312" w:eastAsia="仿宋_GB2312"/>
          <w:sz w:val="32"/>
          <w:szCs w:val="32"/>
        </w:rPr>
        <w:t>、</w:t>
      </w:r>
      <w:r>
        <w:rPr>
          <w:rFonts w:hint="eastAsia" w:ascii="仿宋_GB2312" w:eastAsia="仿宋_GB2312"/>
          <w:sz w:val="32"/>
          <w:szCs w:val="32"/>
          <w:lang w:eastAsia="zh-CN"/>
        </w:rPr>
        <w:t>效率性、效果性、公平性。绩效评价指标完成情况较好。</w:t>
      </w:r>
      <w:r>
        <w:rPr>
          <w:rFonts w:hint="eastAsia" w:ascii="仿宋_GB2312" w:eastAsia="仿宋_GB2312"/>
          <w:sz w:val="32"/>
          <w:szCs w:val="32"/>
        </w:rPr>
        <w:t>加强</w:t>
      </w:r>
      <w:r>
        <w:rPr>
          <w:rFonts w:hint="eastAsia" w:ascii="仿宋_GB2312" w:eastAsia="仿宋_GB2312"/>
          <w:sz w:val="32"/>
          <w:szCs w:val="32"/>
          <w:lang w:eastAsia="zh-CN"/>
        </w:rPr>
        <w:t>了</w:t>
      </w:r>
      <w:r>
        <w:rPr>
          <w:rFonts w:hint="eastAsia" w:ascii="仿宋_GB2312" w:hAnsi="仿宋_GB2312" w:eastAsia="仿宋_GB2312"/>
          <w:sz w:val="32"/>
          <w:szCs w:val="32"/>
        </w:rPr>
        <w:t>村委、社区计生专干</w:t>
      </w:r>
      <w:r>
        <w:rPr>
          <w:rFonts w:hint="eastAsia" w:ascii="仿宋_GB2312" w:eastAsia="仿宋_GB2312"/>
          <w:sz w:val="32"/>
          <w:szCs w:val="32"/>
        </w:rPr>
        <w:t>工作积极性，</w:t>
      </w:r>
      <w:r>
        <w:rPr>
          <w:rFonts w:hint="eastAsia" w:ascii="仿宋_GB2312" w:eastAsia="仿宋_GB2312"/>
          <w:sz w:val="32"/>
          <w:szCs w:val="32"/>
          <w:lang w:eastAsia="zh-CN"/>
        </w:rPr>
        <w:t>有效发挥了农村、社区基层组织在经济社会发展中的积极作用，提升了办公效率，保障了工作的有序开展。</w:t>
      </w:r>
    </w:p>
    <w:p>
      <w:pPr>
        <w:spacing w:line="360" w:lineRule="auto"/>
        <w:ind w:firstLine="640" w:firstLineChars="200"/>
        <w:rPr>
          <w:rFonts w:ascii="黑体" w:eastAsia="黑体"/>
          <w:sz w:val="32"/>
          <w:szCs w:val="32"/>
        </w:rPr>
      </w:pPr>
      <w:r>
        <w:rPr>
          <w:rFonts w:hint="eastAsia" w:ascii="黑体" w:eastAsia="黑体"/>
          <w:sz w:val="32"/>
          <w:szCs w:val="32"/>
        </w:rPr>
        <w:t>二、绩效表现</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（一）资金使用绩效。</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1、项目资金实际总投入情况。</w:t>
      </w:r>
    </w:p>
    <w:p>
      <w:pPr>
        <w:spacing w:line="360" w:lineRule="auto"/>
        <w:ind w:firstLine="640" w:firstLineChars="200"/>
        <w:rPr>
          <w:rFonts w:hint="default" w:ascii="仿宋_GB2312" w:hAnsi="仿宋_GB2312" w:eastAsia="仿宋_GB2312"/>
          <w:sz w:val="32"/>
          <w:szCs w:val="32"/>
          <w:lang w:val="en-US" w:eastAsia="zh-CN"/>
        </w:rPr>
      </w:pPr>
      <w:r>
        <w:rPr>
          <w:rFonts w:hint="eastAsia" w:ascii="仿宋_GB2312" w:hAnsi="仿宋_GB2312" w:eastAsia="仿宋_GB2312"/>
          <w:sz w:val="32"/>
          <w:szCs w:val="32"/>
          <w:lang w:eastAsia="zh-CN"/>
        </w:rPr>
        <w:t>该项目资金实际总投入</w:t>
      </w:r>
      <w:r>
        <w:rPr>
          <w:rFonts w:hint="eastAsia" w:ascii="仿宋_GB2312" w:hAnsi="仿宋_GB2312" w:eastAsia="仿宋_GB2312"/>
          <w:sz w:val="32"/>
          <w:szCs w:val="32"/>
          <w:lang w:val="en-US" w:eastAsia="zh-CN"/>
        </w:rPr>
        <w:t>336000元。</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2、项目资金实际支出情况，具体详细说明。</w:t>
      </w:r>
    </w:p>
    <w:p>
      <w:pPr>
        <w:spacing w:line="360" w:lineRule="auto"/>
        <w:ind w:firstLine="640" w:firstLineChars="200"/>
        <w:rPr>
          <w:rFonts w:hint="default" w:ascii="仿宋_GB2312" w:hAnsi="仿宋_GB2312" w:eastAsia="仿宋_GB2312"/>
          <w:sz w:val="32"/>
          <w:szCs w:val="32"/>
          <w:lang w:val="en-US" w:eastAsia="zh-CN"/>
        </w:rPr>
      </w:pPr>
      <w:r>
        <w:rPr>
          <w:rFonts w:hint="eastAsia" w:ascii="仿宋_GB2312" w:hAnsi="仿宋_GB2312" w:eastAsia="仿宋_GB2312"/>
          <w:sz w:val="32"/>
          <w:szCs w:val="32"/>
          <w:lang w:eastAsia="zh-CN"/>
        </w:rPr>
        <w:t>该项目资金实际支出</w:t>
      </w:r>
      <w:r>
        <w:rPr>
          <w:rFonts w:hint="eastAsia" w:ascii="仿宋_GB2312" w:hAnsi="仿宋_GB2312" w:eastAsia="仿宋_GB2312"/>
          <w:sz w:val="32"/>
          <w:szCs w:val="32"/>
          <w:lang w:val="en-US" w:eastAsia="zh-CN"/>
        </w:rPr>
        <w:t>336000元，</w:t>
      </w:r>
      <w:r>
        <w:rPr>
          <w:rFonts w:hint="eastAsia" w:ascii="仿宋_GB2312" w:hAnsi="仿宋_GB2312" w:eastAsia="仿宋_GB2312"/>
          <w:sz w:val="32"/>
          <w:szCs w:val="32"/>
        </w:rPr>
        <w:t>主要用于发放村委、社区计生专干补贴，提高其工作积极性</w:t>
      </w:r>
      <w:r>
        <w:rPr>
          <w:rFonts w:hint="eastAsia" w:ascii="仿宋_GB2312" w:hAnsi="仿宋_GB2312" w:eastAsia="仿宋_GB2312"/>
          <w:sz w:val="32"/>
          <w:szCs w:val="32"/>
          <w:lang w:eastAsia="zh-CN"/>
        </w:rPr>
        <w:t>，</w:t>
      </w:r>
      <w:r>
        <w:rPr>
          <w:rFonts w:hint="eastAsia" w:ascii="仿宋_GB2312" w:eastAsia="仿宋_GB2312"/>
          <w:sz w:val="32"/>
          <w:szCs w:val="32"/>
          <w:lang w:eastAsia="zh-CN"/>
        </w:rPr>
        <w:t>保障村委会有效服务群众。</w:t>
      </w:r>
    </w:p>
    <w:p>
      <w:pPr>
        <w:spacing w:line="360" w:lineRule="auto"/>
        <w:ind w:firstLine="640" w:firstLineChars="200"/>
        <w:rPr>
          <w:rFonts w:ascii="仿宋_GB2312" w:hAnsi="仿宋_GB2312" w:eastAsia="仿宋_GB2312"/>
          <w:sz w:val="32"/>
          <w:szCs w:val="32"/>
        </w:rPr>
      </w:pPr>
      <w:r>
        <w:rPr>
          <w:rFonts w:hint="eastAsia" w:ascii="仿宋_GB2312" w:hAnsi="仿宋_GB2312" w:eastAsia="仿宋_GB2312"/>
          <w:sz w:val="32"/>
          <w:szCs w:val="32"/>
        </w:rPr>
        <w:t>3、项目的绩效目标</w:t>
      </w:r>
      <w:r>
        <w:rPr>
          <w:rFonts w:hint="eastAsia" w:ascii="仿宋_GB2312" w:hAnsi="仿宋_GB2312" w:eastAsia="仿宋_GB2312"/>
          <w:sz w:val="32"/>
          <w:szCs w:val="32"/>
          <w:lang w:val="en-US" w:eastAsia="zh-CN"/>
        </w:rPr>
        <w:t>完成情况</w:t>
      </w:r>
      <w:r>
        <w:rPr>
          <w:rFonts w:hint="eastAsia" w:ascii="仿宋_GB2312" w:hAnsi="仿宋_GB2312" w:eastAsia="仿宋_GB2312"/>
          <w:sz w:val="32"/>
          <w:szCs w:val="32"/>
        </w:rPr>
        <w:t>（经济、政治和社会效益）。</w:t>
      </w:r>
    </w:p>
    <w:p>
      <w:pPr>
        <w:spacing w:line="360" w:lineRule="auto"/>
        <w:ind w:firstLine="640" w:firstLineChars="200"/>
        <w:rPr>
          <w:rFonts w:hint="eastAsia" w:ascii="仿宋_GB2312" w:hAnsi="仿宋_GB2312" w:eastAsia="仿宋_GB2312"/>
          <w:sz w:val="32"/>
          <w:szCs w:val="32"/>
          <w:lang w:eastAsia="zh-CN"/>
        </w:rPr>
      </w:pPr>
      <w:r>
        <w:rPr>
          <w:rFonts w:hint="eastAsia" w:ascii="仿宋_GB2312" w:hAnsi="仿宋_GB2312" w:eastAsia="仿宋_GB2312"/>
          <w:sz w:val="32"/>
          <w:szCs w:val="32"/>
          <w:lang w:eastAsia="zh-CN"/>
        </w:rPr>
        <w:t>本项目绩效目标完成情况为优，</w:t>
      </w:r>
      <w:r>
        <w:rPr>
          <w:rFonts w:hint="eastAsia" w:ascii="仿宋_GB2312" w:eastAsia="仿宋_GB2312"/>
          <w:sz w:val="32"/>
          <w:szCs w:val="32"/>
        </w:rPr>
        <w:t>给</w:t>
      </w:r>
      <w:r>
        <w:rPr>
          <w:rFonts w:hint="eastAsia" w:ascii="仿宋_GB2312" w:hAnsi="仿宋_GB2312" w:eastAsia="仿宋_GB2312"/>
          <w:sz w:val="32"/>
          <w:szCs w:val="32"/>
        </w:rPr>
        <w:t>村委、社区计生专干</w:t>
      </w:r>
      <w:r>
        <w:rPr>
          <w:rFonts w:hint="eastAsia" w:ascii="仿宋_GB2312" w:hAnsi="仿宋_GB2312" w:eastAsia="仿宋_GB2312"/>
          <w:sz w:val="32"/>
          <w:szCs w:val="32"/>
          <w:lang w:eastAsia="zh-CN"/>
        </w:rPr>
        <w:t>按标准及时发放补贴</w:t>
      </w:r>
      <w:r>
        <w:rPr>
          <w:rFonts w:hint="eastAsia" w:ascii="仿宋_GB2312" w:eastAsia="仿宋_GB2312"/>
          <w:sz w:val="32"/>
          <w:szCs w:val="32"/>
        </w:rPr>
        <w:t>，加强</w:t>
      </w:r>
      <w:r>
        <w:rPr>
          <w:rFonts w:hint="eastAsia" w:ascii="仿宋_GB2312" w:eastAsia="仿宋_GB2312"/>
          <w:sz w:val="32"/>
          <w:szCs w:val="32"/>
          <w:lang w:eastAsia="zh-CN"/>
        </w:rPr>
        <w:t>了</w:t>
      </w:r>
      <w:r>
        <w:rPr>
          <w:rFonts w:hint="eastAsia" w:ascii="仿宋_GB2312" w:hAnsi="仿宋_GB2312" w:eastAsia="仿宋_GB2312"/>
          <w:sz w:val="32"/>
          <w:szCs w:val="32"/>
        </w:rPr>
        <w:t>村委、社区计生专干</w:t>
      </w:r>
      <w:r>
        <w:rPr>
          <w:rFonts w:hint="eastAsia" w:ascii="仿宋_GB2312" w:eastAsia="仿宋_GB2312"/>
          <w:sz w:val="32"/>
          <w:szCs w:val="32"/>
        </w:rPr>
        <w:t>工作积极性，</w:t>
      </w:r>
      <w:r>
        <w:rPr>
          <w:rFonts w:hint="eastAsia" w:ascii="仿宋_GB2312" w:eastAsia="仿宋_GB2312"/>
          <w:sz w:val="32"/>
          <w:szCs w:val="32"/>
          <w:lang w:eastAsia="zh-CN"/>
        </w:rPr>
        <w:t>提高了村委的工作效率</w:t>
      </w:r>
      <w:r>
        <w:rPr>
          <w:rFonts w:hint="eastAsia" w:ascii="仿宋_GB2312" w:eastAsia="仿宋_GB2312"/>
          <w:sz w:val="32"/>
          <w:szCs w:val="32"/>
        </w:rPr>
        <w:t>，更好地服务人民群众。</w:t>
      </w:r>
    </w:p>
    <w:p>
      <w:pPr>
        <w:spacing w:line="360" w:lineRule="auto"/>
        <w:ind w:firstLine="640" w:firstLineChars="200"/>
        <w:rPr>
          <w:rFonts w:ascii="仿宋_GB2312" w:eastAsia="仿宋_GB2312"/>
          <w:sz w:val="32"/>
          <w:szCs w:val="32"/>
        </w:rPr>
      </w:pPr>
      <w:r>
        <w:rPr>
          <w:rFonts w:hint="eastAsia" w:ascii="仿宋_GB2312" w:hAnsi="仿宋_GB2312" w:eastAsia="仿宋_GB2312"/>
          <w:sz w:val="32"/>
          <w:szCs w:val="32"/>
        </w:rPr>
        <w:t>4、项目资金使用效益，对环境、经济、社会的可持续影响。</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本项目资金使用效益可持续影响良好，通过对村委、社区计生专干人员的经费支持，有效发挥了农村、社区基层组织在经济社会发展中的积极作用，提升了办公效率，保障了工作的有序开展。</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（二）存在问题。</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本单位</w:t>
      </w:r>
      <w:r>
        <w:rPr>
          <w:rFonts w:hint="eastAsia" w:ascii="仿宋_GB2312" w:eastAsia="仿宋_GB2312"/>
          <w:sz w:val="32"/>
          <w:szCs w:val="32"/>
          <w:lang w:eastAsia="zh-CN"/>
        </w:rPr>
        <w:t>该项目</w:t>
      </w:r>
      <w:r>
        <w:rPr>
          <w:rFonts w:hint="eastAsia" w:ascii="仿宋_GB2312" w:eastAsia="仿宋_GB2312"/>
          <w:sz w:val="32"/>
          <w:szCs w:val="32"/>
        </w:rPr>
        <w:t>暂无存在问题。</w:t>
      </w:r>
    </w:p>
    <w:p>
      <w:pPr>
        <w:spacing w:line="360" w:lineRule="auto"/>
        <w:ind w:firstLine="640" w:firstLineChars="200"/>
        <w:rPr>
          <w:rFonts w:ascii="黑体" w:eastAsia="黑体"/>
          <w:sz w:val="32"/>
          <w:szCs w:val="32"/>
        </w:rPr>
      </w:pPr>
      <w:r>
        <w:rPr>
          <w:rFonts w:hint="eastAsia" w:ascii="黑体" w:eastAsia="黑体"/>
          <w:sz w:val="32"/>
          <w:szCs w:val="32"/>
        </w:rPr>
        <w:t>三、改进意见</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本单位无</w:t>
      </w:r>
      <w:r>
        <w:rPr>
          <w:rFonts w:hint="eastAsia" w:ascii="仿宋_GB2312" w:eastAsia="仿宋_GB2312"/>
          <w:sz w:val="32"/>
          <w:szCs w:val="32"/>
          <w:lang w:eastAsia="zh-CN"/>
        </w:rPr>
        <w:t>改进意见</w:t>
      </w:r>
      <w:r>
        <w:rPr>
          <w:rFonts w:hint="eastAsia" w:ascii="仿宋_GB2312" w:eastAsia="仿宋_GB2312"/>
          <w:sz w:val="32"/>
          <w:szCs w:val="32"/>
        </w:rPr>
        <w:t>。</w:t>
      </w:r>
    </w:p>
    <w:p>
      <w:pPr>
        <w:spacing w:line="360" w:lineRule="auto"/>
        <w:ind w:firstLine="640" w:firstLineChars="200"/>
        <w:rPr>
          <w:rFonts w:hint="eastAsia" w:ascii="黑体" w:eastAsia="黑体"/>
          <w:sz w:val="32"/>
          <w:szCs w:val="32"/>
        </w:rPr>
      </w:pPr>
      <w:r>
        <w:rPr>
          <w:rFonts w:hint="eastAsia" w:ascii="黑体" w:eastAsia="黑体"/>
          <w:sz w:val="32"/>
          <w:szCs w:val="32"/>
          <w:lang w:eastAsia="zh-CN"/>
        </w:rPr>
        <w:t>四、</w:t>
      </w:r>
      <w:r>
        <w:rPr>
          <w:rFonts w:hint="eastAsia" w:ascii="黑体" w:eastAsia="黑体"/>
          <w:sz w:val="32"/>
          <w:szCs w:val="32"/>
        </w:rPr>
        <w:t>其他需要说明的情况</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本单位无其他需要说明的情况。</w:t>
      </w:r>
    </w:p>
    <w:p>
      <w:pPr>
        <w:spacing w:line="360" w:lineRule="auto"/>
        <w:ind w:firstLine="640" w:firstLineChars="200"/>
        <w:rPr>
          <w:rFonts w:hint="eastAsia" w:ascii="仿宋_GB2312" w:eastAsia="仿宋_GB2312"/>
          <w:sz w:val="32"/>
          <w:szCs w:val="32"/>
          <w:lang w:eastAsia="zh-CN"/>
        </w:rPr>
      </w:pP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22CA7"/>
    <w:rsid w:val="000560B1"/>
    <w:rsid w:val="00182223"/>
    <w:rsid w:val="003B25CA"/>
    <w:rsid w:val="004903E7"/>
    <w:rsid w:val="00534213"/>
    <w:rsid w:val="006F6EA7"/>
    <w:rsid w:val="0087074D"/>
    <w:rsid w:val="00916C35"/>
    <w:rsid w:val="009C14D0"/>
    <w:rsid w:val="00E409B6"/>
    <w:rsid w:val="00EE444F"/>
    <w:rsid w:val="00F22CA7"/>
    <w:rsid w:val="1BEA0FB0"/>
    <w:rsid w:val="2A0C3112"/>
    <w:rsid w:val="39921607"/>
    <w:rsid w:val="468762A1"/>
    <w:rsid w:val="5375086E"/>
    <w:rsid w:val="67BD593C"/>
    <w:rsid w:val="79FC5F6A"/>
    <w:rsid w:val="90FBACCB"/>
    <w:rsid w:val="A7FFD8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rFonts w:ascii="Times New Roman" w:hAnsi="Times New Roman" w:eastAsia="宋体" w:cs="Times New Roman"/>
      <w:sz w:val="18"/>
      <w:szCs w:val="18"/>
    </w:rPr>
  </w:style>
  <w:style w:type="character" w:customStyle="1" w:styleId="7">
    <w:name w:val="页脚 Char"/>
    <w:basedOn w:val="5"/>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Pages>
  <Words>40</Words>
  <Characters>231</Characters>
  <Lines>1</Lines>
  <Paragraphs>1</Paragraphs>
  <TotalTime>0</TotalTime>
  <ScaleCrop>false</ScaleCrop>
  <LinksUpToDate>false</LinksUpToDate>
  <CharactersWithSpaces>270</CharactersWithSpaces>
  <Application>WPS Office_11.8.2.1122_F1E327BC-269C-435d-A152-05C5408002CA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2016-12-02T07:04:00Z</dcterms:created>
  <dc:creator>lenovo</dc:creator>
  <cp:lastModifiedBy>lenovo</cp:lastModifiedBy>
  <cp:lastPrinted>2018-10-26T02:57:00Z</cp:lastPrinted>
  <dcterms:modified xsi:type="dcterms:W3CDTF">2024-04-02T21:57:17Z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2052-11.8.2.1122</vt:lpwstr>
  </property>
  <property fmtid="{D5CDD505-2E9C-101B-9397-08002B2CF9AE}" pid="3" name="ICV">
    <vt:lpwstr>FA9FAD6EBB306F60FB6FD565C6D382F8</vt:lpwstr>
  </property>
</Properties>
</file>