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（一）项目用款单位简要情况。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eastAsia="仿宋_GB2312"/>
          <w:sz w:val="32"/>
          <w:szCs w:val="32"/>
        </w:rPr>
      </w:pPr>
      <w:r>
        <w:rPr>
          <w:rFonts w:hint="eastAsia" w:ascii="仿宋_GB2312" w:hAnsi="仿宋_GB2312" w:eastAsia="仿宋_GB2312"/>
          <w:sz w:val="32"/>
        </w:rPr>
        <w:t>乳源瑶族自治县乳城镇人民政府属政府机关，是隶属于乳源瑶族自治县乳城镇人民政府的县级单位，执行政府会计制度，独立编制机构数1个，独立核算机构数1个。内设机构共10个，分别是党政</w:t>
      </w:r>
      <w:r>
        <w:rPr>
          <w:rFonts w:hint="eastAsia" w:ascii="仿宋_GB2312" w:hAnsi="仿宋_GB2312" w:eastAsia="仿宋_GB2312"/>
          <w:sz w:val="32"/>
          <w:lang w:val="en-US" w:eastAsia="zh-CN"/>
        </w:rPr>
        <w:t>综合</w:t>
      </w:r>
      <w:r>
        <w:rPr>
          <w:rFonts w:hint="eastAsia" w:ascii="仿宋_GB2312" w:hAnsi="仿宋_GB2312" w:eastAsia="仿宋_GB2312"/>
          <w:sz w:val="32"/>
        </w:rPr>
        <w:t>办公室、人大办公室、党建工作办公室、纪检监察办公室、公共服务办公室</w:t>
      </w:r>
      <w:r>
        <w:rPr>
          <w:rFonts w:hint="eastAsia" w:ascii="仿宋_GB2312" w:eastAsia="仿宋_GB2312"/>
          <w:sz w:val="32"/>
          <w:szCs w:val="32"/>
        </w:rPr>
        <w:t>（党群服务中心、社区建设办公室）</w:t>
      </w:r>
      <w:r>
        <w:rPr>
          <w:rFonts w:hint="eastAsia" w:ascii="仿宋_GB2312" w:hAnsi="仿宋_GB2312" w:eastAsia="仿宋_GB2312"/>
          <w:sz w:val="32"/>
        </w:rPr>
        <w:t>、综合治理办公室、综合行政执法办公室</w:t>
      </w:r>
      <w:r>
        <w:rPr>
          <w:rFonts w:hint="eastAsia" w:ascii="仿宋_GB2312" w:eastAsia="仿宋_GB2312"/>
          <w:sz w:val="32"/>
          <w:szCs w:val="32"/>
        </w:rPr>
        <w:t>（综合行政执法队）</w:t>
      </w:r>
      <w:r>
        <w:rPr>
          <w:rFonts w:hint="eastAsia" w:ascii="仿宋_GB2312" w:hAnsi="仿宋_GB2312" w:eastAsia="仿宋_GB2312"/>
          <w:sz w:val="32"/>
        </w:rPr>
        <w:t>、规划建设办公室</w:t>
      </w:r>
      <w:r>
        <w:rPr>
          <w:rFonts w:hint="eastAsia" w:ascii="仿宋_GB2312" w:eastAsia="仿宋_GB2312"/>
          <w:sz w:val="32"/>
          <w:szCs w:val="32"/>
        </w:rPr>
        <w:t>（生态环境保护办公室）</w:t>
      </w:r>
      <w:r>
        <w:rPr>
          <w:rFonts w:hint="eastAsia" w:ascii="仿宋_GB2312" w:hAnsi="仿宋_GB2312" w:eastAsia="仿宋_GB2312"/>
          <w:sz w:val="32"/>
        </w:rPr>
        <w:t>、应急管理办公室、农业农村办公室</w:t>
      </w:r>
      <w:r>
        <w:rPr>
          <w:rFonts w:hint="eastAsia" w:ascii="仿宋_GB2312" w:eastAsia="仿宋_GB2312"/>
          <w:sz w:val="32"/>
          <w:szCs w:val="32"/>
        </w:rPr>
        <w:t>（经济发展办公室）</w:t>
      </w:r>
      <w:r>
        <w:rPr>
          <w:rFonts w:hint="eastAsia" w:ascii="仿宋_GB2312" w:hAnsi="仿宋_GB2312" w:eastAsia="仿宋_GB2312"/>
          <w:sz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kern w:val="2"/>
          <w:sz w:val="32"/>
          <w:szCs w:val="32"/>
          <w:lang w:val="en-US" w:eastAsia="zh-CN" w:bidi="ar-SA"/>
        </w:rPr>
        <w:t>（二）</w:t>
      </w:r>
      <w:r>
        <w:rPr>
          <w:rFonts w:hint="eastAsia" w:ascii="楷体_GB2312" w:hAnsi="楷体_GB2312" w:eastAsia="楷体_GB2312" w:cs="楷体_GB2312"/>
          <w:sz w:val="32"/>
          <w:szCs w:val="32"/>
        </w:rPr>
        <w:t>项目实施主要内容及实施程序。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eastAsia="仿宋_GB2312"/>
          <w:b/>
          <w:bCs/>
          <w:sz w:val="32"/>
          <w:szCs w:val="32"/>
        </w:rPr>
      </w:pPr>
      <w:r>
        <w:rPr>
          <w:rFonts w:hint="eastAsia" w:ascii="仿宋_GB2312" w:eastAsia="仿宋_GB2312"/>
          <w:b/>
          <w:bCs/>
          <w:sz w:val="32"/>
          <w:szCs w:val="32"/>
        </w:rPr>
        <w:t>1</w:t>
      </w:r>
      <w:r>
        <w:rPr>
          <w:rFonts w:hint="eastAsia" w:ascii="仿宋_GB2312" w:eastAsia="仿宋_GB2312"/>
          <w:b/>
          <w:bCs/>
          <w:sz w:val="32"/>
          <w:szCs w:val="32"/>
          <w:lang w:eastAsia="zh-CN"/>
        </w:rPr>
        <w:t>.</w:t>
      </w:r>
      <w:r>
        <w:rPr>
          <w:rFonts w:hint="eastAsia" w:ascii="仿宋_GB2312" w:eastAsia="仿宋_GB2312"/>
          <w:b/>
          <w:bCs/>
          <w:sz w:val="32"/>
          <w:szCs w:val="32"/>
        </w:rPr>
        <w:t>主要内容</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sz w:val="32"/>
          <w:szCs w:val="32"/>
          <w:lang w:val="en-US" w:eastAsia="zh-CN"/>
        </w:rPr>
        <w:t>主要用于做好镇辖区的禁毒宣传工作，帮助戒毒康复人员更快、更好地重新融入社会，保障社会戒毒站工作人员的工资与日常办公开销。</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b/>
          <w:bCs/>
          <w:sz w:val="32"/>
          <w:szCs w:val="32"/>
          <w:lang w:val="en-US" w:eastAsia="zh-CN"/>
        </w:rPr>
      </w:pPr>
      <w:r>
        <w:rPr>
          <w:rFonts w:hint="eastAsia" w:ascii="仿宋_GB2312" w:hAnsi="Courier New" w:eastAsia="仿宋_GB2312" w:cs="黑体"/>
          <w:b/>
          <w:bCs/>
          <w:kern w:val="2"/>
          <w:sz w:val="32"/>
          <w:szCs w:val="32"/>
          <w:lang w:val="en-US" w:eastAsia="zh-CN" w:bidi="ar-SA"/>
        </w:rPr>
        <w:t>2.</w:t>
      </w:r>
      <w:r>
        <w:rPr>
          <w:rFonts w:hint="eastAsia" w:ascii="仿宋_GB2312"/>
          <w:b/>
          <w:bCs/>
          <w:sz w:val="32"/>
          <w:szCs w:val="32"/>
          <w:lang w:val="en-US" w:eastAsia="zh-CN"/>
        </w:rPr>
        <w:t>实施程序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（1）</w:t>
      </w:r>
      <w:r>
        <w:rPr>
          <w:rFonts w:hint="eastAsia" w:ascii="仿宋_GB2312" w:eastAsia="仿宋_GB2312"/>
          <w:sz w:val="32"/>
          <w:szCs w:val="32"/>
          <w:lang w:val="en-US" w:eastAsia="zh-CN"/>
        </w:rPr>
        <w:t>由</w:t>
      </w:r>
      <w:r>
        <w:rPr>
          <w:rFonts w:hint="eastAsia" w:ascii="仿宋_GB2312" w:eastAsia="仿宋_GB2312"/>
          <w:sz w:val="32"/>
          <w:szCs w:val="32"/>
        </w:rPr>
        <w:t>经办人取得相关支出票据，填写《乳城镇</w:t>
      </w:r>
      <w:r>
        <w:rPr>
          <w:rFonts w:hint="eastAsia" w:ascii="仿宋_GB2312" w:eastAsia="仿宋_GB2312"/>
          <w:sz w:val="32"/>
          <w:szCs w:val="32"/>
          <w:lang w:val="en-US" w:eastAsia="zh-CN"/>
        </w:rPr>
        <w:t>人民</w:t>
      </w:r>
      <w:r>
        <w:rPr>
          <w:rFonts w:hint="eastAsia" w:ascii="仿宋_GB2312" w:eastAsia="仿宋_GB2312"/>
          <w:sz w:val="32"/>
          <w:szCs w:val="32"/>
        </w:rPr>
        <w:t>政府报销单据申报表》，后附活动通知、参加人员签到表</w:t>
      </w:r>
      <w:r>
        <w:rPr>
          <w:rFonts w:hint="eastAsia" w:ascii="仿宋_GB2312" w:eastAsia="仿宋_GB2312"/>
          <w:sz w:val="32"/>
          <w:szCs w:val="32"/>
          <w:lang w:eastAsia="zh-CN"/>
        </w:rPr>
        <w:t>、</w:t>
      </w:r>
      <w:r>
        <w:rPr>
          <w:rFonts w:hint="eastAsia" w:ascii="仿宋_GB2312" w:eastAsia="仿宋_GB2312"/>
          <w:sz w:val="32"/>
          <w:szCs w:val="32"/>
          <w:lang w:val="en-US" w:eastAsia="zh-CN"/>
        </w:rPr>
        <w:t>合同</w:t>
      </w:r>
      <w:r>
        <w:rPr>
          <w:rFonts w:hint="eastAsia" w:ascii="仿宋_GB2312" w:eastAsia="仿宋_GB2312"/>
          <w:sz w:val="32"/>
          <w:szCs w:val="32"/>
        </w:rPr>
        <w:t>等附件</w:t>
      </w:r>
      <w:r>
        <w:rPr>
          <w:rFonts w:hint="eastAsia" w:ascii="仿宋_GB2312" w:eastAsia="仿宋_GB2312"/>
          <w:sz w:val="32"/>
          <w:szCs w:val="32"/>
          <w:lang w:val="en-US" w:eastAsia="zh-CN"/>
        </w:rPr>
        <w:t>材料</w:t>
      </w:r>
      <w:r>
        <w:rPr>
          <w:rFonts w:hint="eastAsia" w:ascii="仿宋_GB2312" w:eastAsia="仿宋_GB2312"/>
          <w:sz w:val="32"/>
          <w:szCs w:val="32"/>
        </w:rPr>
        <w:t>，</w:t>
      </w:r>
      <w:r>
        <w:rPr>
          <w:rFonts w:hint="eastAsia" w:ascii="仿宋_GB2312" w:eastAsia="仿宋_GB2312"/>
          <w:sz w:val="32"/>
          <w:szCs w:val="32"/>
          <w:lang w:val="en-US" w:eastAsia="zh-CN"/>
        </w:rPr>
        <w:t>经办人</w:t>
      </w:r>
      <w:r>
        <w:rPr>
          <w:rFonts w:hint="eastAsia" w:ascii="仿宋_GB2312" w:eastAsia="仿宋_GB2312"/>
          <w:sz w:val="32"/>
          <w:szCs w:val="32"/>
        </w:rPr>
        <w:t>、证明人签名盖章；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（2）分管领导、单位负责人审核签字；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（3）</w:t>
      </w:r>
      <w:r>
        <w:rPr>
          <w:rFonts w:hint="eastAsia" w:ascii="仿宋_GB2312" w:eastAsia="仿宋_GB2312"/>
          <w:sz w:val="32"/>
          <w:szCs w:val="32"/>
          <w:lang w:val="en-US" w:eastAsia="zh-CN"/>
        </w:rPr>
        <w:t>上述材料交至镇财务室，财务确认归属于该项目归属于社区戒毒、社区康复工作相关支出后</w:t>
      </w:r>
      <w:r>
        <w:rPr>
          <w:rFonts w:hint="eastAsia" w:ascii="仿宋_GB2312" w:eastAsia="仿宋_GB2312"/>
          <w:sz w:val="32"/>
          <w:szCs w:val="32"/>
        </w:rPr>
        <w:t>办理国库支付流程。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（三）</w:t>
      </w:r>
      <w:r>
        <w:rPr>
          <w:rFonts w:hint="eastAsia" w:ascii="楷体_GB2312" w:hAnsi="楷体_GB2312" w:eastAsia="楷体_GB2312" w:cs="楷体_GB2312"/>
          <w:sz w:val="32"/>
          <w:szCs w:val="32"/>
          <w:lang w:val="en-US" w:eastAsia="zh-CN"/>
        </w:rPr>
        <w:t>综</w:t>
      </w:r>
      <w:r>
        <w:rPr>
          <w:rFonts w:hint="eastAsia" w:ascii="楷体_GB2312" w:hAnsi="楷体_GB2312" w:eastAsia="楷体_GB2312" w:cs="楷体_GB2312"/>
          <w:sz w:val="32"/>
          <w:szCs w:val="32"/>
        </w:rPr>
        <w:t>述项目自评等级和分数，并对照佐证材料逐一分析。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我</w:t>
      </w:r>
      <w:r>
        <w:rPr>
          <w:rFonts w:hint="eastAsia" w:ascii="仿宋_GB2312" w:eastAsia="仿宋_GB2312"/>
          <w:sz w:val="32"/>
          <w:szCs w:val="32"/>
          <w:lang w:val="en-US" w:eastAsia="zh-CN"/>
        </w:rPr>
        <w:t>单位</w:t>
      </w:r>
      <w:r>
        <w:rPr>
          <w:rFonts w:hint="eastAsia" w:ascii="仿宋_GB2312" w:eastAsia="仿宋_GB2312"/>
          <w:sz w:val="32"/>
          <w:szCs w:val="32"/>
        </w:rPr>
        <w:t>项目绩效自评</w:t>
      </w:r>
      <w:r>
        <w:rPr>
          <w:rFonts w:hint="eastAsia" w:ascii="仿宋_GB2312" w:eastAsia="仿宋_GB2312"/>
          <w:sz w:val="32"/>
          <w:szCs w:val="32"/>
          <w:lang w:val="en-US" w:eastAsia="zh-CN"/>
        </w:rPr>
        <w:t>领导小组</w:t>
      </w:r>
      <w:r>
        <w:rPr>
          <w:rFonts w:hint="eastAsia" w:ascii="仿宋_GB2312" w:eastAsia="仿宋_GB2312"/>
          <w:sz w:val="32"/>
          <w:szCs w:val="32"/>
        </w:rPr>
        <w:t>对整个项目的实施进行了整体评价，自评得分</w:t>
      </w:r>
      <w:r>
        <w:rPr>
          <w:rFonts w:hint="eastAsia" w:ascii="仿宋_GB2312" w:eastAsia="仿宋_GB2312"/>
          <w:sz w:val="32"/>
          <w:szCs w:val="32"/>
          <w:lang w:val="en-US" w:eastAsia="zh-CN"/>
        </w:rPr>
        <w:t>88.55</w:t>
      </w:r>
      <w:r>
        <w:rPr>
          <w:rFonts w:hint="eastAsia" w:ascii="仿宋_GB2312" w:eastAsia="仿宋_GB2312"/>
          <w:sz w:val="32"/>
          <w:szCs w:val="32"/>
        </w:rPr>
        <w:t>分，自评等级为</w:t>
      </w:r>
      <w:r>
        <w:rPr>
          <w:rFonts w:hint="eastAsia" w:ascii="仿宋_GB2312" w:eastAsia="仿宋_GB2312"/>
          <w:sz w:val="32"/>
          <w:szCs w:val="32"/>
          <w:lang w:val="en-US" w:eastAsia="zh-CN"/>
        </w:rPr>
        <w:t>良</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w:t>
      </w:r>
      <w:r>
        <w:rPr>
          <w:rFonts w:hint="eastAsia" w:ascii="仿宋_GB2312" w:eastAsia="仿宋_GB2312"/>
          <w:sz w:val="32"/>
          <w:szCs w:val="32"/>
          <w:lang w:eastAsia="zh-CN"/>
        </w:rPr>
        <w:t>.</w:t>
      </w:r>
      <w:r>
        <w:rPr>
          <w:rFonts w:hint="eastAsia" w:ascii="仿宋_GB2312" w:eastAsia="仿宋_GB2312"/>
          <w:b w:val="0"/>
          <w:bCs w:val="0"/>
          <w:sz w:val="32"/>
          <w:szCs w:val="32"/>
        </w:rPr>
        <w:t>论证决策。</w:t>
      </w:r>
      <w:r>
        <w:rPr>
          <w:rFonts w:hint="eastAsia" w:ascii="仿宋_GB2312" w:eastAsia="仿宋_GB2312"/>
          <w:b w:val="0"/>
          <w:bCs w:val="0"/>
          <w:sz w:val="32"/>
          <w:szCs w:val="32"/>
          <w:lang w:val="en-US" w:eastAsia="zh-CN"/>
        </w:rPr>
        <w:t>该</w:t>
      </w:r>
      <w:r>
        <w:rPr>
          <w:rFonts w:hint="eastAsia" w:ascii="仿宋_GB2312" w:eastAsia="仿宋_GB2312"/>
          <w:sz w:val="32"/>
          <w:szCs w:val="32"/>
        </w:rPr>
        <w:t>项目符合</w:t>
      </w:r>
      <w:r>
        <w:rPr>
          <w:rFonts w:hint="eastAsia" w:ascii="仿宋_GB2312" w:eastAsia="仿宋_GB2312"/>
          <w:sz w:val="32"/>
          <w:szCs w:val="32"/>
          <w:lang w:val="en-US" w:eastAsia="zh-CN"/>
        </w:rPr>
        <w:t>我单位2023</w:t>
      </w:r>
      <w:r>
        <w:rPr>
          <w:rFonts w:hint="eastAsia" w:ascii="仿宋_GB2312" w:eastAsia="仿宋_GB2312"/>
          <w:sz w:val="32"/>
          <w:szCs w:val="32"/>
        </w:rPr>
        <w:t>年度工作计划</w:t>
      </w:r>
      <w:r>
        <w:rPr>
          <w:rFonts w:hint="eastAsia" w:ascii="仿宋_GB2312" w:eastAsia="仿宋_GB2312"/>
          <w:sz w:val="32"/>
          <w:szCs w:val="32"/>
          <w:lang w:val="en-US" w:eastAsia="zh-CN"/>
        </w:rPr>
        <w:t>及上级有关文件规定</w:t>
      </w:r>
      <w:r>
        <w:rPr>
          <w:rFonts w:hint="eastAsia" w:ascii="仿宋_GB2312" w:eastAsia="仿宋_GB2312"/>
          <w:sz w:val="32"/>
          <w:szCs w:val="32"/>
          <w:lang w:eastAsia="zh-CN"/>
        </w:rPr>
        <w:t>，与部门职责范围相符，属于部门履职所需，依据充分；项目立项</w:t>
      </w:r>
      <w:r>
        <w:rPr>
          <w:rFonts w:hint="eastAsia" w:ascii="仿宋_GB2312" w:eastAsia="仿宋_GB2312"/>
          <w:sz w:val="32"/>
          <w:szCs w:val="32"/>
        </w:rPr>
        <w:t>目标明确、合理</w:t>
      </w:r>
      <w:r>
        <w:rPr>
          <w:rFonts w:hint="eastAsia" w:ascii="仿宋_GB2312" w:eastAsia="仿宋_GB2312"/>
          <w:sz w:val="32"/>
          <w:szCs w:val="32"/>
          <w:lang w:eastAsia="zh-CN"/>
        </w:rPr>
        <w:t>，</w:t>
      </w:r>
      <w:r>
        <w:rPr>
          <w:rFonts w:hint="eastAsia" w:ascii="仿宋_GB2312" w:eastAsia="仿宋_GB2312"/>
          <w:sz w:val="32"/>
          <w:szCs w:val="32"/>
          <w:lang w:val="en-US" w:eastAsia="zh-CN"/>
        </w:rPr>
        <w:t>立项</w:t>
      </w:r>
      <w:r>
        <w:rPr>
          <w:rFonts w:hint="eastAsia" w:ascii="仿宋_GB2312" w:eastAsia="仿宋_GB2312"/>
          <w:sz w:val="32"/>
          <w:szCs w:val="32"/>
          <w:lang w:eastAsia="zh-CN"/>
        </w:rPr>
        <w:t>程序规范，按照规定的程序申请设立；</w:t>
      </w:r>
      <w:r>
        <w:rPr>
          <w:rFonts w:hint="eastAsia" w:ascii="仿宋_GB2312" w:eastAsia="仿宋_GB2312"/>
          <w:sz w:val="32"/>
          <w:szCs w:val="32"/>
        </w:rPr>
        <w:t>绩效指标明确，清晰、细化、可衡量；预算编制科学，预算内容与项目内容匹配；预算额度测算依据充分，按照标准编制；预算确定的项目资金量与工作任务相匹配；资金分配合理。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eastAsia="zh-CN"/>
        </w:rPr>
        <w:t>.</w:t>
      </w:r>
      <w:r>
        <w:rPr>
          <w:rFonts w:hint="eastAsia" w:ascii="仿宋_GB2312" w:eastAsia="仿宋_GB2312"/>
          <w:sz w:val="32"/>
          <w:szCs w:val="32"/>
        </w:rPr>
        <w:t>目标完整性。目标设置</w:t>
      </w:r>
      <w:r>
        <w:rPr>
          <w:rFonts w:hint="eastAsia" w:ascii="仿宋_GB2312" w:eastAsia="仿宋_GB2312"/>
          <w:sz w:val="32"/>
          <w:szCs w:val="32"/>
          <w:lang w:val="en-US" w:eastAsia="zh-CN"/>
        </w:rPr>
        <w:t>完整，</w:t>
      </w:r>
      <w:r>
        <w:rPr>
          <w:rFonts w:hint="eastAsia" w:ascii="仿宋_GB2312" w:eastAsia="仿宋_GB2312"/>
          <w:sz w:val="32"/>
          <w:szCs w:val="32"/>
        </w:rPr>
        <w:t>包含</w:t>
      </w:r>
      <w:r>
        <w:rPr>
          <w:rFonts w:hint="eastAsia" w:ascii="仿宋_GB2312" w:eastAsia="仿宋_GB2312"/>
          <w:sz w:val="32"/>
          <w:szCs w:val="32"/>
          <w:lang w:val="en-US" w:eastAsia="zh-CN"/>
        </w:rPr>
        <w:t>总目标与中长期阶段性目标，同时包含</w:t>
      </w:r>
      <w:r>
        <w:rPr>
          <w:rFonts w:hint="eastAsia" w:ascii="仿宋_GB2312" w:eastAsia="仿宋_GB2312"/>
          <w:sz w:val="32"/>
          <w:szCs w:val="32"/>
        </w:rPr>
        <w:t>数量、质量、成本内容，具体化到指标及目标值。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rPr>
        <w:t>3</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目标</w:t>
      </w:r>
      <w:r>
        <w:rPr>
          <w:rFonts w:hint="eastAsia" w:ascii="仿宋_GB2312" w:eastAsia="仿宋_GB2312"/>
          <w:sz w:val="32"/>
          <w:szCs w:val="32"/>
          <w:highlight w:val="none"/>
          <w:lang w:val="en-US" w:eastAsia="zh-CN"/>
        </w:rPr>
        <w:t>设置合理且可衡量</w:t>
      </w:r>
      <w:r>
        <w:rPr>
          <w:rFonts w:hint="eastAsia" w:ascii="仿宋_GB2312" w:eastAsia="仿宋_GB2312"/>
          <w:sz w:val="32"/>
          <w:szCs w:val="32"/>
          <w:highlight w:val="none"/>
        </w:rPr>
        <w:t>。资金绩效目标设置明确、合理、细化、量化，与项目</w:t>
      </w:r>
      <w:r>
        <w:rPr>
          <w:rFonts w:hint="eastAsia" w:ascii="仿宋_GB2312" w:eastAsia="仿宋_GB2312"/>
          <w:sz w:val="32"/>
          <w:szCs w:val="32"/>
          <w:highlight w:val="none"/>
          <w:lang w:val="en-US" w:eastAsia="zh-CN"/>
        </w:rPr>
        <w:t>自身</w:t>
      </w:r>
      <w:r>
        <w:rPr>
          <w:rFonts w:hint="eastAsia" w:ascii="仿宋_GB2312" w:eastAsia="仿宋_GB2312"/>
          <w:sz w:val="32"/>
          <w:szCs w:val="32"/>
          <w:highlight w:val="none"/>
        </w:rPr>
        <w:t>属性特点、支出</w:t>
      </w:r>
      <w:r>
        <w:rPr>
          <w:rFonts w:hint="eastAsia" w:ascii="仿宋_GB2312" w:eastAsia="仿宋_GB2312"/>
          <w:sz w:val="32"/>
          <w:szCs w:val="32"/>
          <w:highlight w:val="none"/>
          <w:lang w:val="en-US" w:eastAsia="zh-CN"/>
        </w:rPr>
        <w:t>方向、支出内容息息</w:t>
      </w:r>
      <w:r>
        <w:rPr>
          <w:rFonts w:hint="eastAsia" w:ascii="仿宋_GB2312" w:eastAsia="仿宋_GB2312"/>
          <w:sz w:val="32"/>
          <w:szCs w:val="32"/>
          <w:highlight w:val="none"/>
        </w:rPr>
        <w:t>相关。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highlight w:val="none"/>
          <w:lang w:val="en-US" w:eastAsia="zh-CN"/>
        </w:rPr>
      </w:pPr>
      <w:r>
        <w:rPr>
          <w:rFonts w:ascii="仿宋_GB2312" w:eastAsia="仿宋_GB2312"/>
          <w:sz w:val="32"/>
          <w:szCs w:val="32"/>
          <w:highlight w:val="none"/>
        </w:rPr>
        <w:t>4</w:t>
      </w:r>
      <w:r>
        <w:rPr>
          <w:rFonts w:hint="eastAsia" w:ascii="仿宋_GB2312" w:eastAsia="仿宋_GB2312"/>
          <w:sz w:val="32"/>
          <w:szCs w:val="32"/>
          <w:highlight w:val="none"/>
          <w:lang w:val="en-US" w:eastAsia="zh-CN"/>
        </w:rPr>
        <w:t>.项目保障措施完整、计划安排合理。项目资金根据我单位财务管理制度进行支出使用，年初制定经费使用计划表格，年中根据工作进度计划调整经费使用计划。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资金到位性。资金到位准确、及时。</w:t>
      </w:r>
    </w:p>
    <w:p>
      <w:pPr>
        <w:pStyle w:val="2"/>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highlight w:val="none"/>
          <w:lang w:val="en-US" w:eastAsia="zh-CN"/>
        </w:rPr>
      </w:pPr>
      <w:r>
        <w:rPr>
          <w:rFonts w:hint="eastAsia" w:ascii="仿宋_GB2312"/>
          <w:sz w:val="32"/>
          <w:szCs w:val="32"/>
          <w:highlight w:val="none"/>
          <w:lang w:val="en-US" w:eastAsia="zh-CN"/>
        </w:rPr>
        <w:t>6.资金分配合理。该项目资金主要</w:t>
      </w:r>
      <w:r>
        <w:rPr>
          <w:rFonts w:hint="eastAsia" w:ascii="仿宋_GB2312" w:hAnsi="仿宋_GB2312" w:eastAsia="仿宋_GB2312" w:cs="仿宋_GB2312"/>
          <w:sz w:val="32"/>
          <w:szCs w:val="32"/>
          <w:highlight w:val="none"/>
          <w:lang w:val="en-US" w:eastAsia="zh-CN"/>
        </w:rPr>
        <w:t>用于禁毒宣传、社戒站办公和社戒站专职工作人员工资等支出，故资金分配较为合理。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lang w:val="en-US" w:eastAsia="zh-CN"/>
        </w:rPr>
        <w:t>7.支出规范性</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按照规定依据项目实施进度支付资金，严格执行</w:t>
      </w:r>
      <w:r>
        <w:rPr>
          <w:rFonts w:hint="eastAsia" w:ascii="仿宋_GB2312" w:eastAsia="仿宋_GB2312"/>
          <w:sz w:val="32"/>
          <w:szCs w:val="32"/>
          <w:highlight w:val="none"/>
        </w:rPr>
        <w:t>资金管理</w:t>
      </w:r>
      <w:r>
        <w:rPr>
          <w:rFonts w:hint="eastAsia" w:ascii="仿宋_GB2312" w:eastAsia="仿宋_GB2312"/>
          <w:sz w:val="32"/>
          <w:szCs w:val="32"/>
          <w:highlight w:val="none"/>
          <w:lang w:val="en-US" w:eastAsia="zh-CN"/>
        </w:rPr>
        <w:t>和</w:t>
      </w:r>
      <w:r>
        <w:rPr>
          <w:rFonts w:hint="eastAsia" w:ascii="仿宋_GB2312" w:eastAsia="仿宋_GB2312"/>
          <w:sz w:val="32"/>
          <w:szCs w:val="32"/>
          <w:highlight w:val="none"/>
        </w:rPr>
        <w:t>费用支出</w:t>
      </w:r>
      <w:r>
        <w:rPr>
          <w:rFonts w:hint="eastAsia" w:ascii="仿宋_GB2312" w:eastAsia="仿宋_GB2312"/>
          <w:sz w:val="32"/>
          <w:szCs w:val="32"/>
          <w:highlight w:val="none"/>
          <w:lang w:val="en-US" w:eastAsia="zh-CN"/>
        </w:rPr>
        <w:t>有关制度</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确保</w:t>
      </w:r>
      <w:r>
        <w:rPr>
          <w:rFonts w:hint="eastAsia" w:ascii="仿宋_GB2312" w:eastAsia="仿宋_GB2312"/>
          <w:sz w:val="32"/>
          <w:szCs w:val="32"/>
          <w:highlight w:val="none"/>
        </w:rPr>
        <w:t>会计核算规范</w:t>
      </w:r>
      <w:r>
        <w:rPr>
          <w:rFonts w:hint="eastAsia" w:ascii="仿宋_GB2312" w:eastAsia="仿宋_GB2312"/>
          <w:sz w:val="32"/>
          <w:szCs w:val="32"/>
          <w:highlight w:val="none"/>
          <w:lang w:val="en-US" w:eastAsia="zh-CN"/>
        </w:rPr>
        <w:t>化</w:t>
      </w:r>
      <w:r>
        <w:rPr>
          <w:rFonts w:hint="eastAsia" w:ascii="仿宋_GB2312" w:eastAsia="仿宋_GB2312"/>
          <w:sz w:val="32"/>
          <w:szCs w:val="32"/>
          <w:highlight w:val="none"/>
        </w:rPr>
        <w:t>，未出现有虚列项目支出的情况，未存在有截留、挤占、挪用项目资金超标准开支情况。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实施程序。项目</w:t>
      </w:r>
      <w:r>
        <w:rPr>
          <w:rFonts w:hint="eastAsia" w:ascii="仿宋_GB2312" w:eastAsia="仿宋_GB2312"/>
          <w:sz w:val="32"/>
          <w:szCs w:val="32"/>
          <w:highlight w:val="none"/>
          <w:lang w:val="en-US" w:eastAsia="zh-CN"/>
        </w:rPr>
        <w:t>按规定履行报批手续，</w:t>
      </w:r>
      <w:r>
        <w:rPr>
          <w:rFonts w:hint="eastAsia" w:ascii="仿宋_GB2312" w:eastAsia="仿宋_GB2312"/>
          <w:sz w:val="32"/>
          <w:szCs w:val="32"/>
          <w:highlight w:val="none"/>
        </w:rPr>
        <w:t>项目预算、结算、验收</w:t>
      </w:r>
      <w:r>
        <w:rPr>
          <w:rFonts w:hint="eastAsia" w:ascii="仿宋_GB2312" w:eastAsia="仿宋_GB2312"/>
          <w:sz w:val="32"/>
          <w:szCs w:val="32"/>
          <w:highlight w:val="none"/>
          <w:lang w:val="en-US" w:eastAsia="zh-CN"/>
        </w:rPr>
        <w:t>均严格执行项目实施管理办法</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highlight w:val="none"/>
          <w:lang w:val="en-US"/>
        </w:rPr>
      </w:pPr>
      <w:r>
        <w:rPr>
          <w:rFonts w:hint="eastAsia" w:ascii="仿宋_GB2312" w:eastAsia="仿宋_GB2312"/>
          <w:sz w:val="32"/>
          <w:szCs w:val="32"/>
          <w:highlight w:val="none"/>
          <w:lang w:val="en-US" w:eastAsia="zh-CN"/>
        </w:rPr>
        <w:t>9.</w:t>
      </w:r>
      <w:r>
        <w:rPr>
          <w:rFonts w:hint="eastAsia" w:ascii="仿宋_GB2312" w:eastAsia="仿宋_GB2312"/>
          <w:sz w:val="32"/>
          <w:szCs w:val="32"/>
          <w:highlight w:val="none"/>
        </w:rPr>
        <w:t>项目监管。</w:t>
      </w:r>
      <w:r>
        <w:rPr>
          <w:rFonts w:hint="eastAsia" w:ascii="仿宋_GB2312" w:eastAsia="仿宋_GB2312"/>
          <w:sz w:val="32"/>
          <w:szCs w:val="32"/>
          <w:highlight w:val="none"/>
          <w:lang w:val="en-US" w:eastAsia="zh-CN"/>
        </w:rPr>
        <w:t>我单位组织成立绩效自评小组和内部控制工作小组</w:t>
      </w:r>
      <w:r>
        <w:rPr>
          <w:rFonts w:hint="eastAsia" w:ascii="仿宋_GB2312" w:eastAsia="仿宋_GB2312"/>
          <w:sz w:val="32"/>
          <w:szCs w:val="32"/>
          <w:highlight w:val="none"/>
        </w:rPr>
        <w:t>对项目</w:t>
      </w:r>
      <w:r>
        <w:rPr>
          <w:rFonts w:hint="eastAsia" w:ascii="仿宋_GB2312" w:eastAsia="仿宋_GB2312"/>
          <w:sz w:val="32"/>
          <w:szCs w:val="32"/>
          <w:highlight w:val="none"/>
          <w:lang w:val="en-US" w:eastAsia="zh-CN"/>
        </w:rPr>
        <w:t>建设开展</w:t>
      </w:r>
      <w:r>
        <w:rPr>
          <w:rFonts w:hint="eastAsia" w:ascii="仿宋_GB2312" w:eastAsia="仿宋_GB2312"/>
          <w:sz w:val="32"/>
          <w:szCs w:val="32"/>
          <w:highlight w:val="none"/>
        </w:rPr>
        <w:t>检查、监控、督促等管理</w:t>
      </w:r>
      <w:r>
        <w:rPr>
          <w:rFonts w:hint="eastAsia" w:ascii="仿宋_GB2312" w:eastAsia="仿宋_GB2312"/>
          <w:sz w:val="32"/>
          <w:szCs w:val="32"/>
          <w:highlight w:val="none"/>
          <w:lang w:val="en-US" w:eastAsia="zh-CN"/>
        </w:rPr>
        <w:t>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10.</w:t>
      </w:r>
      <w:r>
        <w:rPr>
          <w:rFonts w:hint="eastAsia" w:ascii="仿宋_GB2312" w:eastAsia="仿宋_GB2312"/>
          <w:sz w:val="32"/>
          <w:szCs w:val="32"/>
          <w:highlight w:val="none"/>
        </w:rPr>
        <w:t>预算（成本）控制。在实施项目时能够有效控制成本，</w:t>
      </w:r>
      <w:r>
        <w:rPr>
          <w:rFonts w:hint="eastAsia" w:ascii="仿宋_GB2312" w:eastAsia="仿宋_GB2312"/>
          <w:sz w:val="32"/>
          <w:szCs w:val="32"/>
          <w:highlight w:val="none"/>
          <w:lang w:val="en-US" w:eastAsia="zh-CN"/>
        </w:rPr>
        <w:t>根据实际工作计划，调整预算计划，</w:t>
      </w:r>
      <w:r>
        <w:rPr>
          <w:rFonts w:hint="eastAsia" w:ascii="仿宋_GB2312" w:eastAsia="仿宋_GB2312"/>
          <w:sz w:val="32"/>
          <w:szCs w:val="32"/>
          <w:highlight w:val="none"/>
        </w:rPr>
        <w:t>使得实际支出与预算无太大出入。截止至20</w:t>
      </w:r>
      <w:r>
        <w:rPr>
          <w:rFonts w:ascii="仿宋_GB2312" w:eastAsia="仿宋_GB2312"/>
          <w:sz w:val="32"/>
          <w:szCs w:val="32"/>
          <w:highlight w:val="none"/>
        </w:rPr>
        <w:t>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年1</w:t>
      </w:r>
      <w:r>
        <w:rPr>
          <w:rFonts w:ascii="仿宋_GB2312" w:eastAsia="仿宋_GB2312"/>
          <w:sz w:val="32"/>
          <w:szCs w:val="32"/>
          <w:highlight w:val="none"/>
        </w:rPr>
        <w:t>2</w:t>
      </w:r>
      <w:r>
        <w:rPr>
          <w:rFonts w:hint="eastAsia" w:ascii="仿宋_GB2312" w:eastAsia="仿宋_GB2312"/>
          <w:sz w:val="32"/>
          <w:szCs w:val="32"/>
          <w:highlight w:val="none"/>
        </w:rPr>
        <w:t>月，该项资金已</w:t>
      </w:r>
      <w:r>
        <w:rPr>
          <w:rFonts w:hint="eastAsia" w:ascii="仿宋_GB2312" w:eastAsia="仿宋_GB2312"/>
          <w:sz w:val="32"/>
          <w:szCs w:val="32"/>
          <w:highlight w:val="none"/>
          <w:lang w:val="en-US" w:eastAsia="zh-CN"/>
        </w:rPr>
        <w:t>实际支出203459元</w:t>
      </w:r>
      <w:r>
        <w:rPr>
          <w:rFonts w:hint="eastAsia" w:ascii="仿宋_GB2312" w:eastAsia="仿宋_GB2312"/>
          <w:sz w:val="32"/>
          <w:szCs w:val="32"/>
          <w:highlight w:val="none"/>
        </w:rPr>
        <w:t>。</w:t>
      </w:r>
    </w:p>
    <w:p>
      <w:pPr>
        <w:pStyle w:val="2"/>
        <w:ind w:firstLine="640"/>
        <w:rPr>
          <w:rFonts w:hint="default" w:ascii="仿宋_GB2312"/>
          <w:sz w:val="32"/>
          <w:szCs w:val="32"/>
          <w:highlight w:val="none"/>
          <w:lang w:val="en-US" w:eastAsia="zh-CN"/>
        </w:rPr>
      </w:pPr>
      <w:r>
        <w:rPr>
          <w:rFonts w:hint="eastAsia" w:ascii="仿宋_GB2312"/>
          <w:sz w:val="32"/>
          <w:szCs w:val="32"/>
          <w:highlight w:val="none"/>
          <w:lang w:val="en-US" w:eastAsia="zh-CN"/>
        </w:rPr>
        <w:t>11.项目完成进度和质量。项目资金预算规划不够细致，未能将项目预算资金完全支出，但已完成现有事项进度。下一步我镇将进一步细化项目预算支出内容，提高财政预算资金使用效益。</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（一）资金使用绩效。</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b/>
          <w:bCs/>
          <w:sz w:val="32"/>
          <w:szCs w:val="32"/>
        </w:rPr>
      </w:pPr>
      <w:r>
        <w:rPr>
          <w:rFonts w:hint="eastAsia" w:ascii="仿宋_GB2312" w:hAnsi="仿宋_GB2312" w:eastAsia="仿宋_GB2312"/>
          <w:b/>
          <w:bCs/>
          <w:sz w:val="32"/>
          <w:szCs w:val="32"/>
        </w:rPr>
        <w:t>1</w:t>
      </w:r>
      <w:r>
        <w:rPr>
          <w:rFonts w:hint="eastAsia" w:ascii="仿宋_GB2312" w:hAnsi="仿宋_GB2312" w:eastAsia="仿宋_GB2312"/>
          <w:b/>
          <w:bCs/>
          <w:sz w:val="32"/>
          <w:szCs w:val="32"/>
          <w:lang w:val="en-US" w:eastAsia="zh-CN"/>
        </w:rPr>
        <w:t>.</w:t>
      </w:r>
      <w:r>
        <w:rPr>
          <w:rFonts w:hint="eastAsia" w:ascii="仿宋_GB2312" w:hAnsi="仿宋_GB2312" w:eastAsia="仿宋_GB2312"/>
          <w:b/>
          <w:bCs/>
          <w:sz w:val="32"/>
          <w:szCs w:val="32"/>
        </w:rPr>
        <w:t>项目资金实际总投入情况。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资金实际总投入</w:t>
      </w:r>
      <w:r>
        <w:rPr>
          <w:rFonts w:hint="eastAsia" w:ascii="仿宋_GB2312" w:hAnsi="仿宋_GB2312" w:eastAsia="仿宋_GB2312"/>
          <w:sz w:val="32"/>
          <w:szCs w:val="32"/>
          <w:lang w:val="en-US" w:eastAsia="zh-CN"/>
        </w:rPr>
        <w:t>220000</w:t>
      </w:r>
      <w:r>
        <w:rPr>
          <w:rFonts w:hint="eastAsia" w:ascii="仿宋_GB2312" w:hAnsi="仿宋_GB2312" w:eastAsia="仿宋_GB2312"/>
          <w:sz w:val="32"/>
          <w:szCs w:val="32"/>
        </w:rPr>
        <w:t>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b/>
          <w:bCs/>
          <w:sz w:val="32"/>
          <w:szCs w:val="32"/>
        </w:rPr>
      </w:pPr>
      <w:r>
        <w:rPr>
          <w:rFonts w:hint="eastAsia" w:ascii="仿宋_GB2312" w:hAnsi="仿宋_GB2312" w:eastAsia="仿宋_GB2312" w:cs="Times New Roman"/>
          <w:b/>
          <w:bCs/>
          <w:kern w:val="2"/>
          <w:sz w:val="32"/>
          <w:szCs w:val="32"/>
          <w:lang w:val="en-US" w:eastAsia="zh-CN" w:bidi="ar-SA"/>
        </w:rPr>
        <w:t>2.</w:t>
      </w:r>
      <w:r>
        <w:rPr>
          <w:rFonts w:hint="eastAsia" w:ascii="仿宋_GB2312" w:hAnsi="仿宋_GB2312" w:eastAsia="仿宋_GB2312"/>
          <w:b/>
          <w:bCs/>
          <w:sz w:val="32"/>
          <w:szCs w:val="32"/>
        </w:rPr>
        <w:t>项目资金实际支出情况，具体详细说明。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ascii="仿宋_GB2312" w:hAnsi="仿宋_GB2312" w:eastAsia="仿宋_GB2312"/>
          <w:sz w:val="32"/>
          <w:szCs w:val="32"/>
        </w:rPr>
        <w:t>资金实际支出</w:t>
      </w:r>
      <w:r>
        <w:rPr>
          <w:rFonts w:hint="eastAsia" w:ascii="仿宋_GB2312" w:eastAsia="仿宋_GB2312"/>
          <w:sz w:val="32"/>
          <w:szCs w:val="32"/>
          <w:highlight w:val="none"/>
          <w:lang w:val="en-US" w:eastAsia="zh-CN"/>
        </w:rPr>
        <w:t>203459</w:t>
      </w:r>
      <w:r>
        <w:rPr>
          <w:rFonts w:hint="eastAsia" w:ascii="仿宋_GB2312" w:hAnsi="仿宋_GB2312" w:eastAsia="仿宋_GB2312"/>
          <w:sz w:val="32"/>
          <w:szCs w:val="32"/>
        </w:rPr>
        <w:t>元，主要用于</w:t>
      </w:r>
      <w:r>
        <w:rPr>
          <w:rFonts w:hint="eastAsia" w:ascii="仿宋_GB2312" w:hAnsi="仿宋_GB2312" w:eastAsia="仿宋_GB2312"/>
          <w:sz w:val="32"/>
          <w:szCs w:val="32"/>
          <w:lang w:val="en-US" w:eastAsia="zh-CN"/>
        </w:rPr>
        <w:t>禁毒宣传、社戒站办公和社戒站专职工作人员工资等支出</w:t>
      </w:r>
      <w:r>
        <w:rPr>
          <w:rFonts w:hint="eastAsia" w:ascii="仿宋_GB2312" w:eastAsia="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b/>
          <w:bCs/>
          <w:sz w:val="32"/>
          <w:szCs w:val="32"/>
          <w:highlight w:val="none"/>
        </w:rPr>
      </w:pPr>
      <w:r>
        <w:rPr>
          <w:rFonts w:hint="eastAsia" w:ascii="仿宋_GB2312" w:hAnsi="仿宋_GB2312" w:eastAsia="仿宋_GB2312" w:cs="Times New Roman"/>
          <w:b/>
          <w:bCs/>
          <w:kern w:val="2"/>
          <w:sz w:val="32"/>
          <w:szCs w:val="32"/>
          <w:highlight w:val="none"/>
          <w:lang w:val="en-US" w:eastAsia="zh-CN" w:bidi="ar-SA"/>
        </w:rPr>
        <w:t>3.</w:t>
      </w:r>
      <w:r>
        <w:rPr>
          <w:rFonts w:hint="eastAsia" w:ascii="仿宋_GB2312" w:hAnsi="仿宋_GB2312" w:eastAsia="仿宋_GB2312"/>
          <w:b/>
          <w:bCs/>
          <w:sz w:val="32"/>
          <w:szCs w:val="32"/>
          <w:highlight w:val="none"/>
        </w:rPr>
        <w:t>项目的绩效目标</w:t>
      </w:r>
      <w:r>
        <w:rPr>
          <w:rFonts w:hint="eastAsia" w:ascii="仿宋_GB2312" w:hAnsi="仿宋_GB2312" w:eastAsia="仿宋_GB2312"/>
          <w:b/>
          <w:bCs/>
          <w:sz w:val="32"/>
          <w:szCs w:val="32"/>
          <w:highlight w:val="none"/>
          <w:lang w:val="en-US" w:eastAsia="zh-CN"/>
        </w:rPr>
        <w:t>完成情况</w:t>
      </w:r>
      <w:r>
        <w:rPr>
          <w:rFonts w:hint="eastAsia" w:ascii="仿宋_GB2312" w:hAnsi="仿宋_GB2312" w:eastAsia="仿宋_GB2312"/>
          <w:b/>
          <w:bCs/>
          <w:sz w:val="32"/>
          <w:szCs w:val="32"/>
          <w:highlight w:val="none"/>
        </w:rPr>
        <w:t>（经济、政治和社会效益）。</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积极开展禁毒工作宣传，做好帮助帮助戒毒康复人员重返社会，更快、更好地重新融入社会的工作，</w:t>
      </w:r>
      <w:r>
        <w:rPr>
          <w:rFonts w:hint="eastAsia" w:ascii="仿宋_GB2312" w:hAnsi="仿宋_GB2312" w:eastAsia="仿宋_GB2312" w:cs="仿宋_GB2312"/>
          <w:sz w:val="32"/>
          <w:szCs w:val="32"/>
          <w:lang w:val="en-US" w:eastAsia="zh-CN"/>
        </w:rPr>
        <w:t>同时</w:t>
      </w:r>
      <w:r>
        <w:rPr>
          <w:rFonts w:hint="eastAsia" w:ascii="仿宋_GB2312" w:hAnsi="仿宋_GB2312" w:eastAsia="仿宋_GB2312" w:cs="仿宋_GB2312"/>
          <w:sz w:val="32"/>
          <w:szCs w:val="32"/>
          <w:lang w:eastAsia="zh-CN"/>
        </w:rPr>
        <w:t>有效保障了</w:t>
      </w:r>
      <w:r>
        <w:rPr>
          <w:rFonts w:hint="eastAsia" w:ascii="仿宋_GB2312" w:hAnsi="仿宋_GB2312" w:eastAsia="仿宋_GB2312" w:cs="仿宋_GB2312"/>
          <w:sz w:val="32"/>
          <w:szCs w:val="32"/>
          <w:lang w:val="en-US" w:eastAsia="zh-CN"/>
        </w:rPr>
        <w:t>社戒站专职</w:t>
      </w:r>
      <w:r>
        <w:rPr>
          <w:rFonts w:hint="eastAsia" w:ascii="仿宋_GB2312" w:hAnsi="仿宋_GB2312" w:eastAsia="仿宋_GB2312" w:cs="仿宋_GB2312"/>
          <w:sz w:val="32"/>
          <w:szCs w:val="32"/>
          <w:lang w:eastAsia="zh-CN"/>
        </w:rPr>
        <w:t>工作人员工资及日常办公</w:t>
      </w:r>
      <w:r>
        <w:rPr>
          <w:rFonts w:hint="eastAsia" w:ascii="仿宋_GB2312" w:hAnsi="仿宋_GB2312" w:eastAsia="仿宋_GB2312" w:cs="仿宋_GB2312"/>
          <w:sz w:val="32"/>
          <w:szCs w:val="32"/>
          <w:lang w:val="en-US" w:eastAsia="zh-CN"/>
        </w:rPr>
        <w:t>所需支出</w:t>
      </w:r>
      <w:r>
        <w:rPr>
          <w:rFonts w:hint="eastAsia" w:ascii="仿宋_GB2312" w:hAnsi="仿宋_GB2312" w:eastAsia="仿宋_GB2312" w:cs="仿宋_GB2312"/>
          <w:sz w:val="32"/>
          <w:szCs w:val="32"/>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b/>
          <w:bCs/>
          <w:sz w:val="32"/>
          <w:szCs w:val="32"/>
        </w:rPr>
      </w:pPr>
      <w:r>
        <w:rPr>
          <w:rFonts w:hint="eastAsia" w:ascii="仿宋_GB2312" w:hAnsi="仿宋_GB2312" w:eastAsia="仿宋_GB2312" w:cs="Times New Roman"/>
          <w:b/>
          <w:bCs/>
          <w:kern w:val="2"/>
          <w:sz w:val="32"/>
          <w:szCs w:val="32"/>
          <w:lang w:val="en-US" w:eastAsia="zh-CN" w:bidi="ar-SA"/>
        </w:rPr>
        <w:t>4.</w:t>
      </w:r>
      <w:r>
        <w:rPr>
          <w:rFonts w:hint="eastAsia" w:ascii="仿宋_GB2312" w:hAnsi="仿宋_GB2312" w:eastAsia="仿宋_GB2312"/>
          <w:b/>
          <w:bCs/>
          <w:sz w:val="32"/>
          <w:szCs w:val="32"/>
        </w:rPr>
        <w:t>项目资金使用效益，对环境、经济、社会的可持续影响。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我单位社区戒毒、社区康复工作取得明显成效</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本年度社戒解除和社康解除共计7人，对管控人员实行定级分类管控，</w:t>
      </w:r>
      <w:r>
        <w:rPr>
          <w:rFonts w:hint="eastAsia" w:ascii="仿宋_GB2312" w:hAnsi="仿宋_GB2312" w:eastAsia="仿宋_GB2312" w:cs="仿宋_GB2312"/>
          <w:b w:val="0"/>
          <w:bCs w:val="0"/>
          <w:i w:val="0"/>
          <w:iCs w:val="0"/>
          <w:caps w:val="0"/>
          <w:color w:val="222222"/>
          <w:spacing w:val="0"/>
          <w:sz w:val="32"/>
          <w:szCs w:val="32"/>
          <w:shd w:val="clear" w:color="auto" w:fill="FFFFFF"/>
          <w:lang w:val="en-US" w:eastAsia="zh-CN"/>
        </w:rPr>
        <w:t>进行一人一档存放，有助于精准帮扶在册管控人员。经费保障对人员配备、办公条件提供了必要的支持，推动了工作落实，提高了工作执行力</w:t>
      </w:r>
      <w:r>
        <w:rPr>
          <w:rFonts w:hint="eastAsia" w:ascii="仿宋_GB2312" w:hAnsi="仿宋_GB2312" w:eastAsia="仿宋_GB2312"/>
          <w:sz w:val="32"/>
          <w:szCs w:val="32"/>
        </w:rPr>
        <w:t>。</w:t>
      </w:r>
      <w:r>
        <w:rPr>
          <w:rFonts w:hint="eastAsia" w:ascii="仿宋_GB2312" w:hAnsi="仿宋_GB2312" w:eastAsia="仿宋_GB2312"/>
          <w:sz w:val="32"/>
          <w:szCs w:val="32"/>
          <w:lang w:val="en-US" w:eastAsia="zh-CN"/>
        </w:rPr>
        <w:t>同时高效利用资金做好镇辖区范围内禁毒宣传工作，提高群众对禁毒工作的认识，了解禁毒、防毒的重要性，有效降低镇辖区吸毒率。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kern w:val="2"/>
          <w:sz w:val="32"/>
          <w:szCs w:val="32"/>
          <w:lang w:val="en-US" w:eastAsia="zh-CN" w:bidi="ar-SA"/>
        </w:rPr>
        <w:t>（二）</w:t>
      </w:r>
      <w:r>
        <w:rPr>
          <w:rFonts w:hint="eastAsia" w:ascii="楷体_GB2312" w:hAnsi="楷体_GB2312" w:eastAsia="楷体_GB2312" w:cs="楷体_GB2312"/>
          <w:sz w:val="32"/>
          <w:szCs w:val="32"/>
        </w:rPr>
        <w:t>存在问题。</w:t>
      </w:r>
    </w:p>
    <w:p>
      <w:pPr>
        <w:pStyle w:val="2"/>
        <w:ind w:firstLine="640"/>
        <w:rPr>
          <w:rFonts w:hint="eastAsia" w:ascii="仿宋_GB2312"/>
          <w:sz w:val="32"/>
          <w:szCs w:val="32"/>
          <w:highlight w:val="none"/>
          <w:lang w:val="en-US" w:eastAsia="zh-CN"/>
        </w:rPr>
      </w:pPr>
      <w:r>
        <w:rPr>
          <w:rFonts w:hint="eastAsia" w:ascii="仿宋_GB2312"/>
          <w:sz w:val="32"/>
          <w:szCs w:val="32"/>
          <w:highlight w:val="none"/>
          <w:lang w:val="en-US" w:eastAsia="zh-CN"/>
        </w:rPr>
        <w:t>年初设定指标值未能完全考虑工作实际进展，资金预算规划不够细致，未能将项目预算资金完全支出。</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下一步我单位将加强项目支出绩效目标设置，进一步细化项目预算支出内容，</w:t>
      </w:r>
      <w:r>
        <w:rPr>
          <w:rFonts w:hint="eastAsia" w:ascii="仿宋_GB2312" w:eastAsia="仿宋_GB2312"/>
          <w:sz w:val="32"/>
          <w:szCs w:val="32"/>
        </w:rPr>
        <w:t>落实绩效全流程管理</w:t>
      </w:r>
      <w:r>
        <w:rPr>
          <w:rFonts w:hint="eastAsia" w:ascii="仿宋_GB2312" w:eastAsia="仿宋_GB2312"/>
          <w:sz w:val="32"/>
          <w:szCs w:val="32"/>
          <w:lang w:eastAsia="zh-CN"/>
        </w:rPr>
        <w:t>，</w:t>
      </w:r>
      <w:r>
        <w:rPr>
          <w:rFonts w:hint="eastAsia" w:ascii="仿宋_GB2312" w:eastAsia="仿宋_GB2312"/>
          <w:sz w:val="32"/>
          <w:szCs w:val="32"/>
        </w:rPr>
        <w:t>着力强化项目的建设，加强项目前期工作</w:t>
      </w:r>
      <w:r>
        <w:rPr>
          <w:rFonts w:hint="eastAsia" w:ascii="仿宋_GB2312" w:eastAsia="仿宋_GB2312"/>
          <w:sz w:val="32"/>
          <w:szCs w:val="32"/>
          <w:lang w:eastAsia="zh-CN"/>
        </w:rPr>
        <w:t>，</w:t>
      </w:r>
      <w:r>
        <w:rPr>
          <w:rFonts w:hint="eastAsia" w:ascii="仿宋_GB2312" w:eastAsia="仿宋_GB2312"/>
          <w:sz w:val="32"/>
          <w:szCs w:val="32"/>
          <w:lang w:val="en-US" w:eastAsia="zh-CN"/>
        </w:rPr>
        <w:t>提高财政预算资金使用效益</w:t>
      </w:r>
      <w:r>
        <w:rPr>
          <w:rFonts w:hint="eastAsia" w:ascii="仿宋_GB2312" w:eastAsia="仿宋_GB2312"/>
          <w:sz w:val="32"/>
          <w:szCs w:val="32"/>
          <w:lang w:eastAsia="zh-CN"/>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color w:val="000000"/>
          <w:sz w:val="32"/>
          <w:szCs w:val="32"/>
          <w:lang w:val="en-US" w:eastAsia="zh-CN"/>
        </w:rPr>
        <w:t>人员经费项目存在中途职数不满的情况，故项目经费无法完全发放，同时部分项目会根据当年工作实际开展情况调整工作方向与年度目标，会存在</w:t>
      </w:r>
      <w:r>
        <w:rPr>
          <w:rFonts w:hint="eastAsia" w:ascii="仿宋_GB2312" w:hAnsi="仿宋_GB2312" w:eastAsia="仿宋_GB2312" w:cs="仿宋_GB2312"/>
          <w:sz w:val="32"/>
          <w:szCs w:val="32"/>
          <w:highlight w:val="none"/>
          <w:lang w:val="en-US" w:eastAsia="zh-CN"/>
        </w:rPr>
        <w:t>绩效目标设立与实际实施有所变化的情况。</w:t>
      </w:r>
      <w:r>
        <w:rPr>
          <w:rFonts w:hint="eastAsia" w:ascii="仿宋_GB2312" w:hAnsi="仿宋_GB2312" w:eastAsia="仿宋_GB2312" w:cs="仿宋_GB2312"/>
          <w:color w:val="000000"/>
          <w:sz w:val="32"/>
          <w:szCs w:val="32"/>
          <w:lang w:val="en-US" w:eastAsia="zh-CN"/>
        </w:rPr>
        <w:t>建议此类项目根据当</w:t>
      </w:r>
      <w:bookmarkStart w:id="0" w:name="_GoBack"/>
      <w:bookmarkEnd w:id="0"/>
      <w:r>
        <w:rPr>
          <w:rFonts w:hint="eastAsia" w:ascii="仿宋_GB2312" w:hAnsi="仿宋_GB2312" w:eastAsia="仿宋_GB2312" w:cs="仿宋_GB2312"/>
          <w:color w:val="000000"/>
          <w:sz w:val="32"/>
          <w:szCs w:val="32"/>
          <w:lang w:val="en-US" w:eastAsia="zh-CN"/>
        </w:rPr>
        <w:t>年实际工作计划允许进行绩效目标调整，保证绩效目标全流程的跟踪。</w:t>
      </w:r>
    </w:p>
    <w:p>
      <w:pPr>
        <w:spacing w:line="360" w:lineRule="auto"/>
        <w:ind w:firstLine="420" w:firstLineChars="200"/>
        <w:rPr>
          <w:rFonts w:hint="eastAsia" w:eastAsia="宋体"/>
          <w:highlight w:val="none"/>
          <w:lang w:val="en-US"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BlYzE0MjgxNDgyZTYxN2QwNDhmNjBkODhlMWM1YW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E59465B"/>
    <w:rsid w:val="0EDD791A"/>
    <w:rsid w:val="17DF46ED"/>
    <w:rsid w:val="1BEA0FB0"/>
    <w:rsid w:val="29C01FC0"/>
    <w:rsid w:val="2A0C3112"/>
    <w:rsid w:val="31A77129"/>
    <w:rsid w:val="33CD1EAC"/>
    <w:rsid w:val="37677C71"/>
    <w:rsid w:val="39921607"/>
    <w:rsid w:val="468762A1"/>
    <w:rsid w:val="4F1C682D"/>
    <w:rsid w:val="5375086E"/>
    <w:rsid w:val="575420DB"/>
    <w:rsid w:val="601259E5"/>
    <w:rsid w:val="63C8749A"/>
    <w:rsid w:val="71B32924"/>
    <w:rsid w:val="7C3A1FEA"/>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纯文本1"/>
    <w:qFormat/>
    <w:uiPriority w:val="0"/>
    <w:pPr>
      <w:widowControl w:val="0"/>
      <w:jc w:val="both"/>
    </w:pPr>
    <w:rPr>
      <w:rFonts w:ascii="宋体" w:hAnsi="Courier New" w:eastAsia="仿宋_GB2312" w:cs="黑体"/>
      <w:kern w:val="2"/>
      <w:sz w:val="32"/>
      <w:szCs w:val="24"/>
      <w:lang w:val="en-US" w:eastAsia="zh-CN" w:bidi="ar-SA"/>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我的南方和北方</cp:lastModifiedBy>
  <cp:lastPrinted>2018-10-25T10:57:00Z</cp:lastPrinted>
  <dcterms:modified xsi:type="dcterms:W3CDTF">2024-04-03T01:14:47Z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FA9FAD6EBB306F60FB6FD565C6D382F8</vt:lpwstr>
  </property>
</Properties>
</file>