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B09" w:rsidRDefault="003A6B08">
      <w:pPr>
        <w:spacing w:line="560" w:lineRule="exact"/>
        <w:rPr>
          <w:rFonts w:ascii="宋体" w:eastAsia="黑体" w:hAnsi="宋体"/>
          <w:b/>
          <w:sz w:val="36"/>
          <w:szCs w:val="36"/>
        </w:rPr>
      </w:pPr>
      <w:r>
        <w:rPr>
          <w:rFonts w:ascii="黑体" w:eastAsia="黑体" w:hAnsi="黑体" w:hint="eastAsia"/>
          <w:color w:val="000000"/>
          <w:sz w:val="32"/>
        </w:rPr>
        <w:t>附件4-1</w:t>
      </w:r>
    </w:p>
    <w:p w:rsidR="003A6B08" w:rsidRDefault="003A6B08" w:rsidP="003A6B08">
      <w:pPr>
        <w:jc w:val="center"/>
        <w:rPr>
          <w:rFonts w:ascii="宋体" w:hAnsi="宋体"/>
          <w:b/>
          <w:sz w:val="36"/>
          <w:szCs w:val="36"/>
        </w:rPr>
      </w:pPr>
      <w:r>
        <w:rPr>
          <w:rFonts w:ascii="宋体" w:hAnsi="宋体" w:hint="eastAsia"/>
          <w:b/>
          <w:sz w:val="36"/>
          <w:szCs w:val="36"/>
        </w:rPr>
        <w:t>财政支出项目绩效自评报告</w:t>
      </w:r>
    </w:p>
    <w:p w:rsidR="003A6B08" w:rsidRDefault="003A6B08" w:rsidP="003A6B08">
      <w:pPr>
        <w:jc w:val="center"/>
        <w:rPr>
          <w:rFonts w:ascii="宋体" w:hAnsi="宋体"/>
          <w:b/>
          <w:sz w:val="36"/>
          <w:szCs w:val="36"/>
        </w:rPr>
      </w:pPr>
      <w:r>
        <w:rPr>
          <w:rFonts w:ascii="宋体" w:hAnsi="宋体" w:hint="eastAsia"/>
          <w:b/>
          <w:sz w:val="36"/>
          <w:szCs w:val="36"/>
        </w:rPr>
        <w:t>（广东省乳源瑶族自治县气象局）</w:t>
      </w:r>
    </w:p>
    <w:p w:rsidR="00D97B09" w:rsidRDefault="00D97B09">
      <w:pPr>
        <w:rPr>
          <w:rFonts w:ascii="仿宋_GB2312" w:eastAsia="仿宋_GB2312"/>
          <w:sz w:val="44"/>
          <w:szCs w:val="44"/>
        </w:rPr>
      </w:pPr>
    </w:p>
    <w:p w:rsidR="00D97B09" w:rsidRDefault="003A6B08">
      <w:pPr>
        <w:spacing w:line="360" w:lineRule="auto"/>
        <w:ind w:firstLineChars="200" w:firstLine="640"/>
        <w:rPr>
          <w:rFonts w:ascii="黑体" w:eastAsia="黑体"/>
          <w:sz w:val="32"/>
          <w:szCs w:val="32"/>
        </w:rPr>
      </w:pPr>
      <w:r>
        <w:rPr>
          <w:rFonts w:ascii="黑体" w:eastAsia="黑体" w:hint="eastAsia"/>
          <w:sz w:val="32"/>
          <w:szCs w:val="32"/>
        </w:rPr>
        <w:t>一、项目基本情况及自评结论</w:t>
      </w:r>
    </w:p>
    <w:p w:rsidR="00D97B09" w:rsidRDefault="003A6B08">
      <w:pPr>
        <w:spacing w:line="360" w:lineRule="auto"/>
        <w:ind w:firstLineChars="200" w:firstLine="640"/>
        <w:rPr>
          <w:rFonts w:ascii="仿宋_GB2312" w:eastAsia="仿宋_GB2312"/>
          <w:sz w:val="32"/>
          <w:szCs w:val="32"/>
        </w:rPr>
      </w:pPr>
      <w:r>
        <w:rPr>
          <w:rFonts w:ascii="仿宋_GB2312" w:eastAsia="仿宋_GB2312" w:hint="eastAsia"/>
          <w:sz w:val="32"/>
          <w:szCs w:val="32"/>
        </w:rPr>
        <w:t>（一）项目用款单位简要情况。</w:t>
      </w:r>
    </w:p>
    <w:p w:rsidR="00181F6A" w:rsidRDefault="00181F6A" w:rsidP="00181F6A">
      <w:pPr>
        <w:spacing w:line="360" w:lineRule="auto"/>
        <w:ind w:firstLineChars="200" w:firstLine="640"/>
        <w:rPr>
          <w:rFonts w:ascii="仿宋_GB2312" w:eastAsia="仿宋_GB2312"/>
          <w:sz w:val="32"/>
          <w:szCs w:val="32"/>
        </w:rPr>
      </w:pPr>
      <w:r>
        <w:rPr>
          <w:rFonts w:ascii="仿宋_GB2312" w:eastAsia="仿宋_GB2312" w:hint="eastAsia"/>
          <w:sz w:val="32"/>
          <w:szCs w:val="32"/>
        </w:rPr>
        <w:t>广东省乳源瑶族自治县气象局主要负责本县行政区域（简称本县）内气象事业发展规划、计划的制定及气象业务建设的组织实施，内设机构有：综合办公室（财务）。直属事业单位有乳源瑶族自治县气象台。地方气象事业机构有乳源瑶族自治县突发事件预警信息发布中心（防雷减灾管理中心、人工影响天气管理中心）。</w:t>
      </w:r>
    </w:p>
    <w:p w:rsidR="00D97B09" w:rsidRDefault="003A6B08">
      <w:pPr>
        <w:spacing w:line="360" w:lineRule="auto"/>
        <w:ind w:firstLineChars="200" w:firstLine="640"/>
        <w:rPr>
          <w:rFonts w:ascii="仿宋_GB2312" w:eastAsia="仿宋_GB2312"/>
          <w:sz w:val="32"/>
          <w:szCs w:val="32"/>
        </w:rPr>
      </w:pPr>
      <w:r>
        <w:rPr>
          <w:rFonts w:ascii="仿宋_GB2312" w:eastAsia="仿宋_GB2312" w:hint="eastAsia"/>
          <w:sz w:val="32"/>
          <w:szCs w:val="32"/>
        </w:rPr>
        <w:t>（二）项目实施主要内容及实施程序。</w:t>
      </w:r>
    </w:p>
    <w:p w:rsidR="003A6B08" w:rsidRDefault="00EB4B44" w:rsidP="002B6B3F">
      <w:pPr>
        <w:spacing w:line="360" w:lineRule="auto"/>
        <w:ind w:firstLineChars="200" w:firstLine="640"/>
        <w:rPr>
          <w:rFonts w:ascii="仿宋_GB2312" w:eastAsia="仿宋_GB2312"/>
          <w:sz w:val="32"/>
          <w:szCs w:val="32"/>
        </w:rPr>
      </w:pPr>
      <w:r>
        <w:rPr>
          <w:rFonts w:ascii="仿宋_GB2312" w:eastAsia="仿宋_GB2312" w:hint="eastAsia"/>
          <w:sz w:val="32"/>
          <w:szCs w:val="32"/>
        </w:rPr>
        <w:t>主要内容:</w:t>
      </w:r>
      <w:r w:rsidRPr="00EB4B44">
        <w:rPr>
          <w:rFonts w:ascii="仿宋_GB2312" w:eastAsia="仿宋_GB2312" w:hint="eastAsia"/>
          <w:sz w:val="32"/>
          <w:szCs w:val="32"/>
        </w:rPr>
        <w:t xml:space="preserve"> </w:t>
      </w:r>
      <w:r w:rsidRPr="002B6B3F">
        <w:rPr>
          <w:rFonts w:ascii="仿宋_GB2312" w:eastAsia="仿宋_GB2312" w:hint="eastAsia"/>
          <w:sz w:val="32"/>
          <w:szCs w:val="32"/>
        </w:rPr>
        <w:t>中小学校防雷装置安全检测经费</w:t>
      </w:r>
      <w:r>
        <w:rPr>
          <w:rFonts w:ascii="仿宋_GB2312" w:eastAsia="仿宋_GB2312" w:hint="eastAsia"/>
          <w:sz w:val="32"/>
          <w:szCs w:val="32"/>
        </w:rPr>
        <w:t>主要</w:t>
      </w:r>
      <w:r w:rsidR="002463DE" w:rsidRPr="002463DE">
        <w:rPr>
          <w:rFonts w:ascii="仿宋_GB2312" w:eastAsia="仿宋_GB2312" w:hint="eastAsia"/>
          <w:sz w:val="32"/>
          <w:szCs w:val="32"/>
        </w:rPr>
        <w:t>根据韶关市政府在《韶关市人民政府关于办理市人大常委会调研广东省气象灾害防御条例所提意见的情况报告》，从2018年开始，我县已安装防雷装置的学校共计19所250栋建构筑物全部列入年度检测，通过对中小学校建（构）筑物防雷装置检测，确保学校防雷装置安全有效，提升中小学校雷电安全防护能力。</w:t>
      </w:r>
    </w:p>
    <w:p w:rsidR="003A6B08" w:rsidRDefault="003A6B08">
      <w:pPr>
        <w:spacing w:line="360" w:lineRule="auto"/>
        <w:ind w:firstLineChars="200" w:firstLine="640"/>
        <w:rPr>
          <w:rFonts w:ascii="仿宋_GB2312" w:eastAsia="仿宋_GB2312"/>
          <w:sz w:val="32"/>
          <w:szCs w:val="32"/>
        </w:rPr>
      </w:pPr>
      <w:r>
        <w:rPr>
          <w:rFonts w:ascii="仿宋_GB2312" w:eastAsia="仿宋_GB2312" w:hint="eastAsia"/>
          <w:sz w:val="32"/>
          <w:szCs w:val="32"/>
        </w:rPr>
        <w:t>实施程序：</w:t>
      </w:r>
      <w:r w:rsidR="002463DE" w:rsidRPr="002463DE">
        <w:rPr>
          <w:rFonts w:ascii="仿宋_GB2312" w:eastAsia="仿宋_GB2312" w:hint="eastAsia"/>
          <w:sz w:val="32"/>
          <w:szCs w:val="32"/>
        </w:rPr>
        <w:t>中小学校防雷装置安全检测为中介服务事项，通过在</w:t>
      </w:r>
      <w:r w:rsidR="00EB4B44">
        <w:rPr>
          <w:rFonts w:ascii="仿宋_GB2312" w:eastAsia="仿宋_GB2312" w:hint="eastAsia"/>
          <w:sz w:val="32"/>
          <w:szCs w:val="32"/>
        </w:rPr>
        <w:t>广东省</w:t>
      </w:r>
      <w:r w:rsidR="002463DE" w:rsidRPr="002463DE">
        <w:rPr>
          <w:rFonts w:ascii="仿宋_GB2312" w:eastAsia="仿宋_GB2312" w:hint="eastAsia"/>
          <w:sz w:val="32"/>
          <w:szCs w:val="32"/>
        </w:rPr>
        <w:t>网上中介服务超市发布委托检测公告，选取服务评价高，价格低的</w:t>
      </w:r>
      <w:r w:rsidR="00EB4B44">
        <w:rPr>
          <w:rFonts w:ascii="仿宋_GB2312" w:eastAsia="仿宋_GB2312" w:hint="eastAsia"/>
          <w:sz w:val="32"/>
          <w:szCs w:val="32"/>
        </w:rPr>
        <w:t>韶关市气象服务中心作为2023全县中小学校防雷</w:t>
      </w:r>
      <w:r w:rsidR="00EB4B44">
        <w:rPr>
          <w:rFonts w:ascii="仿宋_GB2312" w:eastAsia="仿宋_GB2312" w:hint="eastAsia"/>
          <w:sz w:val="32"/>
          <w:szCs w:val="32"/>
        </w:rPr>
        <w:lastRenderedPageBreak/>
        <w:t>装置安全检测服务单位</w:t>
      </w:r>
      <w:r w:rsidR="002463DE" w:rsidRPr="002463DE">
        <w:rPr>
          <w:rFonts w:ascii="仿宋_GB2312" w:eastAsia="仿宋_GB2312" w:hint="eastAsia"/>
          <w:sz w:val="32"/>
          <w:szCs w:val="32"/>
        </w:rPr>
        <w:t>，中选金额为10万元。</w:t>
      </w:r>
    </w:p>
    <w:p w:rsidR="00D97B09" w:rsidRDefault="003A6B08">
      <w:pPr>
        <w:spacing w:line="360" w:lineRule="auto"/>
        <w:ind w:firstLineChars="200" w:firstLine="640"/>
        <w:rPr>
          <w:rFonts w:ascii="仿宋_GB2312" w:eastAsia="仿宋_GB2312"/>
          <w:sz w:val="32"/>
          <w:szCs w:val="32"/>
        </w:rPr>
      </w:pPr>
      <w:r>
        <w:rPr>
          <w:rFonts w:ascii="仿宋_GB2312" w:eastAsia="仿宋_GB2312" w:hint="eastAsia"/>
          <w:sz w:val="32"/>
          <w:szCs w:val="32"/>
        </w:rPr>
        <w:t>（三）综述项目自评等级和分数，并对照佐证材料逐一分析。</w:t>
      </w:r>
    </w:p>
    <w:p w:rsidR="003A6B08" w:rsidRPr="003A6B08" w:rsidRDefault="00EC583F" w:rsidP="00EC583F">
      <w:pPr>
        <w:spacing w:line="360" w:lineRule="auto"/>
        <w:ind w:firstLineChars="200" w:firstLine="640"/>
        <w:rPr>
          <w:rFonts w:ascii="仿宋_GB2312" w:eastAsia="仿宋_GB2312" w:hAnsi="仿宋_GB2312"/>
          <w:sz w:val="32"/>
          <w:szCs w:val="32"/>
        </w:rPr>
      </w:pPr>
      <w:r w:rsidRPr="00EC583F">
        <w:rPr>
          <w:rFonts w:ascii="仿宋_GB2312" w:eastAsia="仿宋_GB2312" w:hint="eastAsia"/>
          <w:sz w:val="32"/>
          <w:szCs w:val="32"/>
        </w:rPr>
        <w:t>中小学校防雷装置安全检测经费</w:t>
      </w:r>
      <w:r w:rsidR="003A6B08">
        <w:rPr>
          <w:rFonts w:ascii="仿宋_GB2312" w:eastAsia="仿宋_GB2312" w:hint="eastAsia"/>
          <w:sz w:val="32"/>
          <w:szCs w:val="32"/>
        </w:rPr>
        <w:t>综述项目自评等级为优，自评分数为</w:t>
      </w:r>
      <w:r w:rsidR="003C36B8">
        <w:rPr>
          <w:rFonts w:ascii="仿宋_GB2312" w:eastAsia="仿宋_GB2312" w:hint="eastAsia"/>
          <w:sz w:val="32"/>
          <w:szCs w:val="32"/>
        </w:rPr>
        <w:t>99</w:t>
      </w:r>
      <w:r w:rsidR="003A6B08">
        <w:rPr>
          <w:rFonts w:ascii="仿宋_GB2312" w:eastAsia="仿宋_GB2312" w:hint="eastAsia"/>
          <w:sz w:val="32"/>
          <w:szCs w:val="32"/>
        </w:rPr>
        <w:t>分。</w:t>
      </w:r>
      <w:r w:rsidR="00EB4B44">
        <w:rPr>
          <w:rFonts w:ascii="仿宋_GB2312" w:eastAsia="仿宋_GB2312" w:hint="eastAsia"/>
          <w:sz w:val="32"/>
          <w:szCs w:val="32"/>
        </w:rPr>
        <w:t>主要表现在一是绩效目标</w:t>
      </w:r>
      <w:proofErr w:type="gramStart"/>
      <w:r w:rsidR="00EB4B44">
        <w:rPr>
          <w:rFonts w:ascii="仿宋_GB2312" w:eastAsia="仿宋_GB2312" w:hint="eastAsia"/>
          <w:sz w:val="32"/>
          <w:szCs w:val="32"/>
        </w:rPr>
        <w:t>完整,</w:t>
      </w:r>
      <w:proofErr w:type="gramEnd"/>
      <w:r w:rsidR="00EB4B44" w:rsidRPr="00EB4B44">
        <w:rPr>
          <w:rFonts w:hint="eastAsia"/>
        </w:rPr>
        <w:t xml:space="preserve"> </w:t>
      </w:r>
      <w:r w:rsidR="00EB4B44">
        <w:rPr>
          <w:rFonts w:ascii="仿宋_GB2312" w:eastAsia="仿宋_GB2312" w:hint="eastAsia"/>
          <w:sz w:val="32"/>
          <w:szCs w:val="32"/>
        </w:rPr>
        <w:t>部门职能清晰</w:t>
      </w:r>
      <w:r w:rsidR="00EB4B44" w:rsidRPr="00EB4B44">
        <w:rPr>
          <w:rFonts w:ascii="仿宋_GB2312" w:eastAsia="仿宋_GB2312" w:hint="eastAsia"/>
          <w:sz w:val="32"/>
          <w:szCs w:val="32"/>
        </w:rPr>
        <w:t>、预算申报文件</w:t>
      </w:r>
      <w:r w:rsidR="00EB4B44">
        <w:rPr>
          <w:rFonts w:ascii="仿宋_GB2312" w:eastAsia="仿宋_GB2312" w:hint="eastAsia"/>
          <w:sz w:val="32"/>
          <w:szCs w:val="32"/>
        </w:rPr>
        <w:t>齐全</w:t>
      </w:r>
      <w:r w:rsidR="00EB4B44" w:rsidRPr="00EB4B44">
        <w:rPr>
          <w:rFonts w:ascii="仿宋_GB2312" w:eastAsia="仿宋_GB2312" w:hint="eastAsia"/>
          <w:sz w:val="32"/>
          <w:szCs w:val="32"/>
        </w:rPr>
        <w:t>、年度计划、绩效目标表等</w:t>
      </w:r>
      <w:r w:rsidR="00EB4B44">
        <w:rPr>
          <w:rFonts w:ascii="仿宋_GB2312" w:eastAsia="仿宋_GB2312" w:hint="eastAsia"/>
          <w:sz w:val="32"/>
          <w:szCs w:val="32"/>
        </w:rPr>
        <w:t>完整</w:t>
      </w:r>
      <w:r w:rsidR="00EB4B44" w:rsidRPr="00EB4B44">
        <w:rPr>
          <w:rFonts w:ascii="仿宋_GB2312" w:eastAsia="仿宋_GB2312" w:hint="eastAsia"/>
          <w:sz w:val="32"/>
          <w:szCs w:val="32"/>
        </w:rPr>
        <w:t>。</w:t>
      </w:r>
      <w:r w:rsidR="00EB4B44">
        <w:rPr>
          <w:rFonts w:ascii="仿宋_GB2312" w:eastAsia="仿宋_GB2312" w:hint="eastAsia"/>
          <w:sz w:val="32"/>
          <w:szCs w:val="32"/>
        </w:rPr>
        <w:t>2023年的绩效目标是</w:t>
      </w:r>
      <w:r w:rsidR="00EB4B44" w:rsidRPr="00EB4B44">
        <w:rPr>
          <w:rFonts w:ascii="仿宋_GB2312" w:eastAsia="仿宋_GB2312" w:hint="eastAsia"/>
          <w:sz w:val="32"/>
          <w:szCs w:val="32"/>
        </w:rPr>
        <w:t>完成乳源县全县中小学校建构筑物等防雷装置年度检测，确保学校防雷装置安全有效，提升中小学校雷电安全防护能力，提高乳源县中小学校防雷减灾意识和能力，保障学校和在校师生人身安全和财产安全。</w:t>
      </w:r>
      <w:r w:rsidR="00EB4B44">
        <w:rPr>
          <w:rFonts w:ascii="仿宋_GB2312" w:eastAsia="仿宋_GB2312" w:hint="eastAsia"/>
          <w:sz w:val="32"/>
          <w:szCs w:val="32"/>
        </w:rPr>
        <w:t>当年完成;二是资金使用管理规范,</w:t>
      </w:r>
      <w:r w:rsidR="00EB4B44" w:rsidRPr="00EB4B44">
        <w:rPr>
          <w:rFonts w:hint="eastAsia"/>
        </w:rPr>
        <w:t xml:space="preserve"> </w:t>
      </w:r>
      <w:r w:rsidR="00EB4B44">
        <w:rPr>
          <w:rFonts w:ascii="仿宋_GB2312" w:eastAsia="仿宋_GB2312" w:hint="eastAsia"/>
          <w:sz w:val="32"/>
          <w:szCs w:val="32"/>
        </w:rPr>
        <w:t>资金支出明细</w:t>
      </w:r>
      <w:r w:rsidR="00EB4B44" w:rsidRPr="00EB4B44">
        <w:rPr>
          <w:rFonts w:ascii="仿宋_GB2312" w:eastAsia="仿宋_GB2312" w:hint="eastAsia"/>
          <w:sz w:val="32"/>
          <w:szCs w:val="32"/>
        </w:rPr>
        <w:t>、资金明细账、记账凭证、资金管理办法、资金分配文件、主管部门的资</w:t>
      </w:r>
      <w:bookmarkStart w:id="0" w:name="_GoBack"/>
      <w:bookmarkEnd w:id="0"/>
      <w:r w:rsidR="00EB4B44" w:rsidRPr="00EB4B44">
        <w:rPr>
          <w:rFonts w:ascii="仿宋_GB2312" w:eastAsia="仿宋_GB2312" w:hint="eastAsia"/>
          <w:sz w:val="32"/>
          <w:szCs w:val="32"/>
        </w:rPr>
        <w:t>金下达文件、上级财政资金下达文件等</w:t>
      </w:r>
      <w:r w:rsidR="00EB4B44">
        <w:rPr>
          <w:rFonts w:ascii="仿宋_GB2312" w:eastAsia="仿宋_GB2312" w:hint="eastAsia"/>
          <w:sz w:val="32"/>
          <w:szCs w:val="32"/>
        </w:rPr>
        <w:t>齐全。</w:t>
      </w:r>
    </w:p>
    <w:p w:rsidR="00D97B09" w:rsidRDefault="003A6B08">
      <w:pPr>
        <w:spacing w:line="360" w:lineRule="auto"/>
        <w:ind w:firstLineChars="200" w:firstLine="640"/>
        <w:rPr>
          <w:rFonts w:ascii="黑体" w:eastAsia="黑体"/>
          <w:sz w:val="32"/>
          <w:szCs w:val="32"/>
        </w:rPr>
      </w:pPr>
      <w:r>
        <w:rPr>
          <w:rFonts w:ascii="黑体" w:eastAsia="黑体" w:hint="eastAsia"/>
          <w:sz w:val="32"/>
          <w:szCs w:val="32"/>
        </w:rPr>
        <w:t>二、绩效表现</w:t>
      </w:r>
    </w:p>
    <w:p w:rsidR="00D97B09" w:rsidRDefault="003A6B08">
      <w:pPr>
        <w:spacing w:line="360" w:lineRule="auto"/>
        <w:ind w:firstLineChars="200" w:firstLine="640"/>
        <w:rPr>
          <w:rFonts w:ascii="仿宋_GB2312" w:eastAsia="仿宋_GB2312"/>
          <w:sz w:val="32"/>
          <w:szCs w:val="32"/>
        </w:rPr>
      </w:pPr>
      <w:r>
        <w:rPr>
          <w:rFonts w:ascii="仿宋_GB2312" w:eastAsia="仿宋_GB2312" w:hint="eastAsia"/>
          <w:sz w:val="32"/>
          <w:szCs w:val="32"/>
        </w:rPr>
        <w:t>（一）资金使用绩效。</w:t>
      </w:r>
    </w:p>
    <w:p w:rsidR="00D97B09" w:rsidRDefault="003A6B08">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1、项目资金实际总投入情况。</w:t>
      </w:r>
    </w:p>
    <w:p w:rsidR="003A6B08" w:rsidRDefault="004D7CB4" w:rsidP="004D7CB4">
      <w:pPr>
        <w:spacing w:line="360" w:lineRule="auto"/>
        <w:ind w:firstLineChars="200" w:firstLine="640"/>
        <w:rPr>
          <w:rFonts w:ascii="仿宋_GB2312" w:eastAsia="仿宋_GB2312" w:hAnsi="仿宋_GB2312"/>
          <w:sz w:val="32"/>
          <w:szCs w:val="32"/>
        </w:rPr>
      </w:pPr>
      <w:r w:rsidRPr="004D7CB4">
        <w:rPr>
          <w:rFonts w:ascii="仿宋_GB2312" w:eastAsia="仿宋_GB2312" w:hAnsi="仿宋_GB2312" w:hint="eastAsia"/>
          <w:sz w:val="32"/>
          <w:szCs w:val="32"/>
        </w:rPr>
        <w:t>中小学校防雷装置安全检测经费10万元，全部用于委托防雷装置安全检测机构检测乳源县中小学校建构筑物防雷装置</w:t>
      </w:r>
      <w:r w:rsidR="00EB4B44">
        <w:rPr>
          <w:rFonts w:ascii="仿宋_GB2312" w:eastAsia="仿宋_GB2312" w:hAnsi="仿宋_GB2312" w:hint="eastAsia"/>
          <w:sz w:val="32"/>
          <w:szCs w:val="32"/>
        </w:rPr>
        <w:t>。</w:t>
      </w:r>
    </w:p>
    <w:p w:rsidR="00D97B09" w:rsidRDefault="003A6B08">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2、项目资金实际支出情况，具体详细说明。</w:t>
      </w:r>
    </w:p>
    <w:p w:rsidR="003A6B08" w:rsidRDefault="00EB4B44">
      <w:pPr>
        <w:spacing w:line="360" w:lineRule="auto"/>
        <w:ind w:firstLineChars="200" w:firstLine="640"/>
        <w:rPr>
          <w:rFonts w:ascii="仿宋_GB2312" w:eastAsia="仿宋_GB2312" w:hAnsi="仿宋_GB2312"/>
          <w:sz w:val="32"/>
          <w:szCs w:val="32"/>
        </w:rPr>
      </w:pPr>
      <w:r w:rsidRPr="002463DE">
        <w:rPr>
          <w:rFonts w:ascii="仿宋_GB2312" w:eastAsia="仿宋_GB2312" w:hint="eastAsia"/>
          <w:sz w:val="32"/>
          <w:szCs w:val="32"/>
        </w:rPr>
        <w:t>通过在</w:t>
      </w:r>
      <w:r>
        <w:rPr>
          <w:rFonts w:ascii="仿宋_GB2312" w:eastAsia="仿宋_GB2312" w:hint="eastAsia"/>
          <w:sz w:val="32"/>
          <w:szCs w:val="32"/>
        </w:rPr>
        <w:t>广东省</w:t>
      </w:r>
      <w:r w:rsidRPr="002463DE">
        <w:rPr>
          <w:rFonts w:ascii="仿宋_GB2312" w:eastAsia="仿宋_GB2312" w:hint="eastAsia"/>
          <w:sz w:val="32"/>
          <w:szCs w:val="32"/>
        </w:rPr>
        <w:t>网上中介服务超市发布委托检测公告，选取服务评价高，价格低的</w:t>
      </w:r>
      <w:r>
        <w:rPr>
          <w:rFonts w:ascii="仿宋_GB2312" w:eastAsia="仿宋_GB2312" w:hint="eastAsia"/>
          <w:sz w:val="32"/>
          <w:szCs w:val="32"/>
        </w:rPr>
        <w:t>韶关市气象服务中心作为2023全县中小学校防雷装置安全检测服务单位</w:t>
      </w:r>
      <w:r w:rsidRPr="002463DE">
        <w:rPr>
          <w:rFonts w:ascii="仿宋_GB2312" w:eastAsia="仿宋_GB2312" w:hint="eastAsia"/>
          <w:sz w:val="32"/>
          <w:szCs w:val="32"/>
        </w:rPr>
        <w:t>，中选金额为10</w:t>
      </w:r>
      <w:r>
        <w:rPr>
          <w:rFonts w:ascii="仿宋_GB2312" w:eastAsia="仿宋_GB2312" w:hint="eastAsia"/>
          <w:sz w:val="32"/>
          <w:szCs w:val="32"/>
        </w:rPr>
        <w:t>万元，费用分两笔支付，11月份支付5万元，12月份支付5万元。</w:t>
      </w:r>
    </w:p>
    <w:p w:rsidR="00D97B09" w:rsidRDefault="003A6B08">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lastRenderedPageBreak/>
        <w:t>3、项目的绩效目标完成情况（经济、政治和社会效益）。</w:t>
      </w:r>
    </w:p>
    <w:p w:rsidR="003A6B08" w:rsidRDefault="00EC583F" w:rsidP="00EC583F">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2023年</w:t>
      </w:r>
      <w:r w:rsidRPr="00EC583F">
        <w:rPr>
          <w:rFonts w:ascii="仿宋_GB2312" w:eastAsia="仿宋_GB2312" w:hAnsi="仿宋_GB2312" w:hint="eastAsia"/>
          <w:sz w:val="32"/>
          <w:szCs w:val="32"/>
        </w:rPr>
        <w:t>完成乳源县全县中小学校建构筑物等防雷装置年度检测，确保学校防雷装置安全有效，提升中小学校雷电安全防护能力，提高乳源县中小学校防雷减灾意识和能力，保障学校和在校师生人身安全和财产安全。</w:t>
      </w:r>
    </w:p>
    <w:p w:rsidR="00D97B09" w:rsidRDefault="003A6B08">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4、项目资金使用效益，对环境、经济、社会的可持续影响。</w:t>
      </w:r>
    </w:p>
    <w:p w:rsidR="003A6B08" w:rsidRDefault="004D7CB4" w:rsidP="004D7CB4">
      <w:pPr>
        <w:spacing w:line="360" w:lineRule="auto"/>
        <w:ind w:firstLineChars="200" w:firstLine="640"/>
        <w:rPr>
          <w:rFonts w:ascii="仿宋_GB2312" w:eastAsia="仿宋_GB2312"/>
          <w:sz w:val="32"/>
          <w:szCs w:val="32"/>
        </w:rPr>
      </w:pPr>
      <w:r>
        <w:rPr>
          <w:rFonts w:ascii="仿宋_GB2312" w:eastAsia="仿宋_GB2312" w:hAnsi="仿宋_GB2312" w:hint="eastAsia"/>
          <w:sz w:val="32"/>
          <w:szCs w:val="32"/>
        </w:rPr>
        <w:t>2023年</w:t>
      </w:r>
      <w:r w:rsidRPr="00EC583F">
        <w:rPr>
          <w:rFonts w:ascii="仿宋_GB2312" w:eastAsia="仿宋_GB2312" w:hAnsi="仿宋_GB2312" w:hint="eastAsia"/>
          <w:sz w:val="32"/>
          <w:szCs w:val="32"/>
        </w:rPr>
        <w:t>完成乳源县全县中小学校建构筑物等防雷装置年度检测，确保学校防雷装置安全有效，</w:t>
      </w:r>
      <w:r w:rsidRPr="004D7CB4">
        <w:rPr>
          <w:rFonts w:ascii="仿宋_GB2312" w:eastAsia="仿宋_GB2312" w:hint="eastAsia"/>
          <w:sz w:val="32"/>
          <w:szCs w:val="32"/>
        </w:rPr>
        <w:t>减少因雷电灾害造成的经济损失，年内未出现雷电灾害造成的重大人员伤亡事故或重大社会影响事件</w:t>
      </w:r>
      <w:r>
        <w:rPr>
          <w:rFonts w:ascii="仿宋_GB2312" w:eastAsia="仿宋_GB2312" w:hint="eastAsia"/>
          <w:sz w:val="32"/>
          <w:szCs w:val="32"/>
        </w:rPr>
        <w:t>，增强防御雷电灾害能力，减少雷电灾害对生态环境的破坏，提高了我县</w:t>
      </w:r>
      <w:r w:rsidRPr="004D7CB4">
        <w:rPr>
          <w:rFonts w:ascii="仿宋_GB2312" w:eastAsia="仿宋_GB2312" w:hint="eastAsia"/>
          <w:sz w:val="32"/>
          <w:szCs w:val="32"/>
        </w:rPr>
        <w:t>公共设施防雷监测覆盖面及检测率。</w:t>
      </w:r>
    </w:p>
    <w:p w:rsidR="00D97B09" w:rsidRDefault="003A6B08">
      <w:pPr>
        <w:spacing w:line="360" w:lineRule="auto"/>
        <w:ind w:firstLineChars="200" w:firstLine="640"/>
        <w:rPr>
          <w:rFonts w:ascii="仿宋_GB2312" w:eastAsia="仿宋_GB2312"/>
          <w:sz w:val="32"/>
          <w:szCs w:val="32"/>
        </w:rPr>
      </w:pPr>
      <w:r>
        <w:rPr>
          <w:rFonts w:ascii="仿宋_GB2312" w:eastAsia="仿宋_GB2312" w:hint="eastAsia"/>
          <w:sz w:val="32"/>
          <w:szCs w:val="32"/>
        </w:rPr>
        <w:t>（二）存在问题。</w:t>
      </w:r>
    </w:p>
    <w:p w:rsidR="003A6B08" w:rsidRDefault="003A6B08">
      <w:pPr>
        <w:spacing w:line="360" w:lineRule="auto"/>
        <w:ind w:firstLineChars="200" w:firstLine="640"/>
        <w:rPr>
          <w:rFonts w:ascii="仿宋_GB2312" w:eastAsia="仿宋_GB2312"/>
          <w:sz w:val="32"/>
          <w:szCs w:val="32"/>
        </w:rPr>
      </w:pPr>
      <w:r>
        <w:rPr>
          <w:rFonts w:ascii="仿宋_GB2312" w:eastAsia="仿宋_GB2312" w:hint="eastAsia"/>
          <w:sz w:val="32"/>
          <w:szCs w:val="32"/>
        </w:rPr>
        <w:t>无</w:t>
      </w:r>
      <w:r>
        <w:rPr>
          <w:rFonts w:ascii="仿宋_GB2312" w:eastAsia="仿宋_GB2312" w:hAnsi="仿宋_GB2312" w:hint="eastAsia"/>
          <w:sz w:val="32"/>
          <w:szCs w:val="32"/>
        </w:rPr>
        <w:t>。</w:t>
      </w:r>
    </w:p>
    <w:p w:rsidR="00D97B09" w:rsidRDefault="003A6B08">
      <w:pPr>
        <w:spacing w:line="360" w:lineRule="auto"/>
        <w:ind w:firstLineChars="200" w:firstLine="640"/>
        <w:rPr>
          <w:rFonts w:ascii="黑体" w:eastAsia="黑体"/>
          <w:sz w:val="32"/>
          <w:szCs w:val="32"/>
        </w:rPr>
      </w:pPr>
      <w:r>
        <w:rPr>
          <w:rFonts w:ascii="黑体" w:eastAsia="黑体" w:hint="eastAsia"/>
          <w:sz w:val="32"/>
          <w:szCs w:val="32"/>
        </w:rPr>
        <w:t>三、改进意见</w:t>
      </w:r>
    </w:p>
    <w:p w:rsidR="00D97B09" w:rsidRDefault="00EB4B44">
      <w:pPr>
        <w:spacing w:line="360" w:lineRule="auto"/>
        <w:ind w:firstLineChars="200" w:firstLine="640"/>
        <w:rPr>
          <w:rFonts w:ascii="仿宋_GB2312" w:eastAsia="仿宋_GB2312"/>
          <w:sz w:val="32"/>
          <w:szCs w:val="32"/>
        </w:rPr>
      </w:pPr>
      <w:r>
        <w:rPr>
          <w:rFonts w:ascii="仿宋_GB2312" w:eastAsia="仿宋_GB2312" w:hint="eastAsia"/>
          <w:sz w:val="32"/>
          <w:szCs w:val="32"/>
        </w:rPr>
        <w:t>无</w:t>
      </w:r>
      <w:r w:rsidR="003A6B08">
        <w:rPr>
          <w:rFonts w:ascii="仿宋_GB2312" w:eastAsia="仿宋_GB2312" w:hint="eastAsia"/>
          <w:sz w:val="32"/>
          <w:szCs w:val="32"/>
        </w:rPr>
        <w:t>。</w:t>
      </w:r>
    </w:p>
    <w:p w:rsidR="00D97B09" w:rsidRDefault="003A6B08">
      <w:pPr>
        <w:spacing w:line="360" w:lineRule="auto"/>
        <w:ind w:firstLineChars="200" w:firstLine="640"/>
        <w:rPr>
          <w:rFonts w:ascii="黑体" w:eastAsia="黑体"/>
          <w:sz w:val="32"/>
          <w:szCs w:val="32"/>
        </w:rPr>
      </w:pPr>
      <w:r>
        <w:rPr>
          <w:rFonts w:ascii="黑体" w:eastAsia="黑体" w:hint="eastAsia"/>
          <w:sz w:val="32"/>
          <w:szCs w:val="32"/>
        </w:rPr>
        <w:t>四、其他需要说明的情况</w:t>
      </w:r>
    </w:p>
    <w:p w:rsidR="00D97B09" w:rsidRDefault="008C141E">
      <w:pPr>
        <w:spacing w:line="360" w:lineRule="auto"/>
        <w:ind w:firstLineChars="200" w:firstLine="640"/>
        <w:rPr>
          <w:rFonts w:ascii="仿宋_GB2312" w:eastAsia="仿宋_GB2312"/>
          <w:sz w:val="32"/>
          <w:szCs w:val="32"/>
        </w:rPr>
      </w:pPr>
      <w:r>
        <w:rPr>
          <w:rFonts w:ascii="仿宋_GB2312" w:eastAsia="仿宋_GB2312" w:hint="eastAsia"/>
          <w:sz w:val="32"/>
          <w:szCs w:val="32"/>
        </w:rPr>
        <w:t>无。</w:t>
      </w:r>
    </w:p>
    <w:sectPr w:rsidR="00D97B09" w:rsidSect="008C29B5">
      <w:pgSz w:w="11906" w:h="16838"/>
      <w:pgMar w:top="1440" w:right="1800" w:bottom="1440" w:left="126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5F17" w:rsidRDefault="001B5F17" w:rsidP="002463DE">
      <w:r>
        <w:separator/>
      </w:r>
    </w:p>
  </w:endnote>
  <w:endnote w:type="continuationSeparator" w:id="0">
    <w:p w:rsidR="001B5F17" w:rsidRDefault="001B5F17" w:rsidP="00246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5F17" w:rsidRDefault="001B5F17" w:rsidP="002463DE">
      <w:r>
        <w:separator/>
      </w:r>
    </w:p>
  </w:footnote>
  <w:footnote w:type="continuationSeparator" w:id="0">
    <w:p w:rsidR="001B5F17" w:rsidRDefault="001B5F17" w:rsidP="002463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A7FFD81E"/>
    <w:rsid w:val="000560B1"/>
    <w:rsid w:val="00181F6A"/>
    <w:rsid w:val="00182223"/>
    <w:rsid w:val="001B5F17"/>
    <w:rsid w:val="00200129"/>
    <w:rsid w:val="002463DE"/>
    <w:rsid w:val="002B6B3F"/>
    <w:rsid w:val="003A6B08"/>
    <w:rsid w:val="003B25CA"/>
    <w:rsid w:val="003C36B8"/>
    <w:rsid w:val="004903E7"/>
    <w:rsid w:val="004D7CB4"/>
    <w:rsid w:val="00534213"/>
    <w:rsid w:val="006F6EA7"/>
    <w:rsid w:val="0087074D"/>
    <w:rsid w:val="008C141E"/>
    <w:rsid w:val="008C29B5"/>
    <w:rsid w:val="00916C35"/>
    <w:rsid w:val="009C14D0"/>
    <w:rsid w:val="00D97B09"/>
    <w:rsid w:val="00E409B6"/>
    <w:rsid w:val="00E4428F"/>
    <w:rsid w:val="00EB0C87"/>
    <w:rsid w:val="00EB4B44"/>
    <w:rsid w:val="00EC583F"/>
    <w:rsid w:val="00EE444F"/>
    <w:rsid w:val="00F22CA7"/>
    <w:rsid w:val="1BEA0FB0"/>
    <w:rsid w:val="2A0C3112"/>
    <w:rsid w:val="39921607"/>
    <w:rsid w:val="468762A1"/>
    <w:rsid w:val="537508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29B5"/>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8C29B5"/>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8C29B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8C29B5"/>
    <w:rPr>
      <w:rFonts w:ascii="Times New Roman" w:eastAsia="宋体" w:hAnsi="Times New Roman" w:cs="Times New Roman"/>
      <w:sz w:val="18"/>
      <w:szCs w:val="18"/>
    </w:rPr>
  </w:style>
  <w:style w:type="character" w:customStyle="1" w:styleId="Char">
    <w:name w:val="页脚 Char"/>
    <w:basedOn w:val="a0"/>
    <w:link w:val="a3"/>
    <w:uiPriority w:val="99"/>
    <w:qFormat/>
    <w:rsid w:val="008C29B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8966397">
      <w:bodyDiv w:val="1"/>
      <w:marLeft w:val="0"/>
      <w:marRight w:val="0"/>
      <w:marTop w:val="0"/>
      <w:marBottom w:val="0"/>
      <w:divBdr>
        <w:top w:val="none" w:sz="0" w:space="0" w:color="auto"/>
        <w:left w:val="none" w:sz="0" w:space="0" w:color="auto"/>
        <w:bottom w:val="none" w:sz="0" w:space="0" w:color="auto"/>
        <w:right w:val="none" w:sz="0" w:space="0" w:color="auto"/>
      </w:divBdr>
    </w:div>
    <w:div w:id="1908956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197</Words>
  <Characters>1123</Characters>
  <Application>Microsoft Office Word</Application>
  <DocSecurity>0</DocSecurity>
  <Lines>9</Lines>
  <Paragraphs>2</Paragraphs>
  <ScaleCrop>false</ScaleCrop>
  <Company>Microsoft</Company>
  <LinksUpToDate>false</LinksUpToDate>
  <CharactersWithSpaces>1318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用户</cp:lastModifiedBy>
  <cp:revision>18</cp:revision>
  <cp:lastPrinted>2018-10-25T10:57:00Z</cp:lastPrinted>
  <dcterms:created xsi:type="dcterms:W3CDTF">2016-12-01T15:04:00Z</dcterms:created>
  <dcterms:modified xsi:type="dcterms:W3CDTF">2024-03-29T01:51:00Z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2052-11.8.2.1130</vt:lpwstr>
  </property>
  <property fmtid="{D5CDD505-2E9C-101B-9397-08002B2CF9AE}" pid="3" name="ICV">
    <vt:lpwstr>FA9FAD6EBB306F60FB6FD565C6D382F8</vt:lpwstr>
  </property>
</Properties>
</file>