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  <w:r>
        <w:rPr>
          <w:rFonts w:hint="eastAsia" w:ascii="黑体" w:hAnsi="黑体" w:eastAsia="黑体"/>
          <w:color w:val="auto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color w:val="auto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项目用款单位为乳源瑶族自治县桂头供销合作社、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乳源瑶族自治县乳城供销合作社</w:t>
      </w:r>
      <w:r>
        <w:rPr>
          <w:rFonts w:hint="eastAsia" w:ascii="仿宋_GB2312" w:eastAsia="仿宋_GB2312"/>
          <w:color w:val="auto"/>
          <w:sz w:val="32"/>
          <w:szCs w:val="32"/>
        </w:rPr>
        <w:t>、乳源瑶族自治县大桥供销合作社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、乳源瑶族自治县一六供销合作社</w:t>
      </w:r>
      <w:r>
        <w:rPr>
          <w:rFonts w:hint="eastAsia" w:ascii="仿宋_GB2312" w:eastAsia="仿宋_GB2312"/>
          <w:color w:val="auto"/>
          <w:sz w:val="32"/>
          <w:szCs w:val="32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乳源瑶族自治县大布供销合作社，</w:t>
      </w:r>
      <w:r>
        <w:rPr>
          <w:rFonts w:hint="eastAsia" w:ascii="仿宋_GB2312" w:eastAsia="仿宋_GB2312"/>
          <w:color w:val="auto"/>
          <w:sz w:val="32"/>
          <w:szCs w:val="32"/>
        </w:rPr>
        <w:t>执行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小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企业会计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准则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1.完成乳源瑶族自治县大布供销合作社农副产品交易中心建设项目；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2.完成乳源瑶族自治县大布供销社旅游民宿建设项目；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3.完成镇级供销社助农服务中心提质（生活超市升级改造）；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4.完成村级社（镇级供销社助农服务点）建设。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所建设项目均按实施方案开展工作，项目完工验收合格后，经县社党组会议同意后申请支付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项目自评等级为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color w:val="auto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助农服务中心建设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实际总投入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(年初批复金额）1245364元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资金来源于县财政部门预算内资金1245364元。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项目资金实际支出1234967.78元（不含压减金额），具体用于</w:t>
      </w:r>
      <w:r>
        <w:rPr>
          <w:rFonts w:hint="eastAsia" w:ascii="仿宋_GB2312" w:eastAsia="仿宋_GB2312"/>
          <w:color w:val="auto"/>
          <w:sz w:val="32"/>
          <w:szCs w:val="32"/>
        </w:rPr>
        <w:t>乳源瑶族自治县大布供销合作社农副产品交易中心建设项目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乳源瑶族自治县大布供销社旅游民宿建设项目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镇级供销社助农服务中心提质（生活超市升级改造）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村级社（镇级供销社助农服务点）建设。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（一）绩效目标完成情况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完成乳源瑶族自治县大布供销合作社农副产品交易中心建设项目；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完成乳源瑶族自治县大布供销社旅游民宿建设项目；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完成镇级供销社助农服务中心提质（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大桥社</w:t>
      </w:r>
      <w:r>
        <w:rPr>
          <w:rFonts w:hint="eastAsia" w:ascii="仿宋_GB2312" w:eastAsia="仿宋_GB2312"/>
          <w:color w:val="auto"/>
          <w:sz w:val="32"/>
          <w:szCs w:val="32"/>
        </w:rPr>
        <w:t>生活超市升级改造）；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完成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约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5个</w:t>
      </w:r>
      <w:r>
        <w:rPr>
          <w:rFonts w:hint="eastAsia" w:ascii="仿宋_GB2312" w:eastAsia="仿宋_GB2312"/>
          <w:color w:val="auto"/>
          <w:sz w:val="32"/>
          <w:szCs w:val="32"/>
        </w:rPr>
        <w:t>村级社（镇级供销社助农服务点）建设。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（二）经济和社会效益情况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）为群众提供一个就业渠道，带动就业人数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3人以上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）促进基层供销社资产保值，为</w:t>
      </w:r>
      <w:r>
        <w:rPr>
          <w:rFonts w:hint="eastAsia" w:ascii="仿宋_GB2312" w:eastAsia="仿宋_GB2312"/>
          <w:color w:val="auto"/>
          <w:sz w:val="32"/>
          <w:szCs w:val="32"/>
        </w:rPr>
        <w:t>大布供销社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增加资产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盘活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了大布</w:t>
      </w:r>
      <w:r>
        <w:rPr>
          <w:rFonts w:hint="eastAsia" w:ascii="仿宋_GB2312" w:eastAsia="仿宋_GB2312"/>
          <w:color w:val="auto"/>
          <w:sz w:val="32"/>
          <w:szCs w:val="32"/>
        </w:rPr>
        <w:t>供销合作社土地、房产资源，使其最大限度提高经济效益。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）促进农民增产增效，联农带农促进农民增收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5）</w:t>
      </w:r>
      <w:r>
        <w:rPr>
          <w:rFonts w:hint="eastAsia" w:ascii="仿宋_GB2312" w:eastAsia="仿宋_GB2312"/>
          <w:color w:val="auto"/>
          <w:sz w:val="32"/>
          <w:szCs w:val="32"/>
        </w:rPr>
        <w:t>构建“供销社+文旅+民宿”乡村旅游产业联合体，助力旅游业发展。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有所延伸镇村助农服务功能，实现了助农服务中心经营服务覆盖全县涉农村庄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32"/>
          <w:szCs w:val="32"/>
        </w:rPr>
        <w:t>4、项目资金使用效益，对环境、经济、社会的可持续影响。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对环境无不良影响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有效持续覆盖全县助农服务示范体系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numPr>
          <w:ilvl w:val="0"/>
          <w:numId w:val="0"/>
        </w:numPr>
        <w:spacing w:line="360" w:lineRule="auto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大布供销社农副产品交易中心建设项目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未立项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今后将加强项目规范管理，按照建设项目基本流程依法依规办事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650B70"/>
    <w:multiLevelType w:val="singleLevel"/>
    <w:tmpl w:val="C8650B7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FFBEA73"/>
    <w:multiLevelType w:val="singleLevel"/>
    <w:tmpl w:val="FFFBEA7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FADC02A"/>
    <w:multiLevelType w:val="singleLevel"/>
    <w:tmpl w:val="3FADC02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FD725B6"/>
    <w:rsid w:val="2577A12A"/>
    <w:rsid w:val="2A0C3112"/>
    <w:rsid w:val="35306A11"/>
    <w:rsid w:val="36BD5CAA"/>
    <w:rsid w:val="39921607"/>
    <w:rsid w:val="3BFB5755"/>
    <w:rsid w:val="3DFBAFDA"/>
    <w:rsid w:val="3EAF1C06"/>
    <w:rsid w:val="3EFF29FC"/>
    <w:rsid w:val="40AC6F4F"/>
    <w:rsid w:val="468762A1"/>
    <w:rsid w:val="4AEF9517"/>
    <w:rsid w:val="4EE6E088"/>
    <w:rsid w:val="520C2741"/>
    <w:rsid w:val="5375086E"/>
    <w:rsid w:val="5FFDB97E"/>
    <w:rsid w:val="67F63E9C"/>
    <w:rsid w:val="6FDF5C07"/>
    <w:rsid w:val="76F7BE05"/>
    <w:rsid w:val="77F5D6BF"/>
    <w:rsid w:val="7BDAFB6F"/>
    <w:rsid w:val="7BF6FFC9"/>
    <w:rsid w:val="7DFFE267"/>
    <w:rsid w:val="7F568C49"/>
    <w:rsid w:val="7F770F53"/>
    <w:rsid w:val="7FD7C691"/>
    <w:rsid w:val="A7FFD81E"/>
    <w:rsid w:val="ABDAA2FC"/>
    <w:rsid w:val="B37B5EA1"/>
    <w:rsid w:val="B77D8101"/>
    <w:rsid w:val="B9B1E83D"/>
    <w:rsid w:val="C69710EB"/>
    <w:rsid w:val="DF357B2C"/>
    <w:rsid w:val="DF7D1F83"/>
    <w:rsid w:val="E77B2A96"/>
    <w:rsid w:val="EE73FCCD"/>
    <w:rsid w:val="EFD99E34"/>
    <w:rsid w:val="EFF797D0"/>
    <w:rsid w:val="FAB345EE"/>
    <w:rsid w:val="FB3F4D72"/>
    <w:rsid w:val="FDFD2E82"/>
    <w:rsid w:val="FF5D0C86"/>
    <w:rsid w:val="FFED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2016-12-03T07:04:00Z</dcterms:created>
  <dc:creator>lenovo</dc:creator>
  <cp:lastModifiedBy>Administrator</cp:lastModifiedBy>
  <cp:lastPrinted>2018-10-27T02:57:00Z</cp:lastPrinted>
  <dcterms:modified xsi:type="dcterms:W3CDTF">2024-03-29T05:17:27Z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FA9FAD6EBB306F60FB6FD565C6D382F8</vt:lpwstr>
  </property>
</Properties>
</file>