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lang w:eastAsia="zh-CN"/>
        </w:rPr>
      </w:pPr>
      <w:r>
        <w:rPr>
          <w:rFonts w:hint="eastAsia" w:ascii="宋体" w:hAnsi="宋体"/>
          <w:b/>
          <w:sz w:val="36"/>
          <w:szCs w:val="36"/>
        </w:rPr>
        <w:t>小水电安全生产培训检查经费</w:t>
      </w:r>
      <w:r>
        <w:rPr>
          <w:rFonts w:hint="eastAsia" w:ascii="宋体" w:hAnsi="宋体"/>
          <w:b/>
          <w:sz w:val="36"/>
          <w:szCs w:val="36"/>
          <w:lang w:eastAsia="zh-CN"/>
        </w:rPr>
        <w:t>、小水电协会工作经费、小水电企业税控维护费、小水电企业技术改造资金和</w:t>
      </w:r>
    </w:p>
    <w:p>
      <w:pPr>
        <w:jc w:val="center"/>
        <w:rPr>
          <w:rFonts w:ascii="宋体" w:hAnsi="宋体"/>
          <w:b/>
          <w:sz w:val="36"/>
          <w:szCs w:val="36"/>
        </w:rPr>
      </w:pPr>
      <w:r>
        <w:rPr>
          <w:rFonts w:hint="eastAsia" w:ascii="宋体" w:hAnsi="宋体"/>
          <w:b/>
          <w:sz w:val="36"/>
          <w:szCs w:val="36"/>
          <w:lang w:eastAsia="zh-CN"/>
        </w:rPr>
        <w:t>参与生态保护建设资金</w:t>
      </w: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乳源瑶族自治县水务局是一级行政预算单位。负责保障水资源的合理开发利用、组织开展水资源保护工作；负责生活、生产经营和生态环境用水的统筹和保障；负责节约用水工作；负责提出水利固定资产投资规模；方向及县级财政性资金安排建议并组织指导实施；组织实施水利设施、水域及其岸线的管理、保护与综合利用；负责监督水利工程建设与运行管理；负责水土保持工作；组织开展江河湖库和地下水监测工作；组织开展农村水利工作；承担水库移民管理工作；组织开展水政监察和水行政执法工作；负责落实综合防灾减灾规划相关要求，组织编制洪水干旱灾害防治规划、防护标准并指导实施。</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1、小水电安全生产培训检查经费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用于开展小水电安全生产培训，提高安全生产意识；加强培训工作，培养高素质电站生产管理人才；对小水电站组织开展安全生产检查工作。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2、小水电协会工作经费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用于小水电协会聘请会计等人员工资；购买相关设备及维护费用；办公耗材等支出。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3、小水电企业税控维护费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用于云代账服务、包括智能业务模块、智能财务核算、智能税务核算、基础信息管理；云代账平台相关软件维护、计算机系统检测；税控盘发票系统购置和技术服务等。</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小水电企业技术改造资金和参与生态保护建设资金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用于县小水电站退税，经县税务部门核准后，退税项是企业城市维护建设税及教育附加费。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我局落实了各个项目实施的主要单位、股室和责任人，各个单位、股室分别制定了相应的管理制度，强化对项目承担单位业务、技术及财务管理等级措施，保证了项目绩效目标的顺利完成，取得良好的社会效益、经济效益、生态效益，根据县财政局财政支出项目绩效评价评分表的评价内容和指标，自评得分93分，项目绩效评价等级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项目资金实际总投入额为</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536</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360</w:t>
      </w:r>
      <w:r>
        <w:rPr>
          <w:rFonts w:hint="eastAsia" w:ascii="仿宋_GB2312" w:hAnsi="仿宋_GB2312" w:eastAsia="仿宋_GB2312"/>
          <w:sz w:val="32"/>
          <w:szCs w:val="32"/>
        </w:rPr>
        <w:t>.00元。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（1）小水电安全生产培训检查经费</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0,000.00元；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（2）小水电协会工作经费2</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0,000.00元；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（3）小水电企业</w:t>
      </w:r>
      <w:bookmarkStart w:id="0" w:name="_GoBack"/>
      <w:bookmarkEnd w:id="0"/>
      <w:r>
        <w:rPr>
          <w:rFonts w:hint="eastAsia" w:ascii="仿宋_GB2312" w:hAnsi="仿宋_GB2312" w:eastAsia="仿宋_GB2312"/>
          <w:sz w:val="32"/>
          <w:szCs w:val="32"/>
        </w:rPr>
        <w:t>税控维护费256,360.00元；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）小水电企业技术改造资金和参与生态保护建设资金</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000</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00.00元；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在大力发展水利事业的工作中，水利是农业的命脉，创造经济效益。水利为农业保驾护航，这是发展经济的一个方面。其实发展水利事业其中的一个内容就是利用良好的水环境创造社会效益，但也存在保护水的问题，不能破坏水资源，损害水资源，这样才能长久的使水资源产生社会效益，所以在利用和开发水资源，创造经济效益的同时，需注意保护水，提高社会效益的可持续性。</w:t>
      </w:r>
    </w:p>
    <w:p>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有些项目资金在使用时，由于需到年底才进行项目验收结算，造成项目资金集中到年底支付。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制定的预算项目支出在执行过程中应根据项目执行进度按时支出，遇到问题应及时解决，调整项目执行计划，确保预算项目按时完成支付率。</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7DC55"/>
    <w:multiLevelType w:val="singleLevel"/>
    <w:tmpl w:val="9BA7DC55"/>
    <w:lvl w:ilvl="0" w:tentative="0">
      <w:start w:val="2"/>
      <w:numFmt w:val="chineseCounting"/>
      <w:suff w:val="nothing"/>
      <w:lvlText w:val="（%1）"/>
      <w:lvlJc w:val="left"/>
      <w:rPr>
        <w:rFonts w:hint="eastAsia"/>
      </w:rPr>
    </w:lvl>
  </w:abstractNum>
  <w:abstractNum w:abstractNumId="1">
    <w:nsid w:val="26F32009"/>
    <w:multiLevelType w:val="singleLevel"/>
    <w:tmpl w:val="26F32009"/>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32E4B0D"/>
    <w:rsid w:val="290175A8"/>
    <w:rsid w:val="2A0C3112"/>
    <w:rsid w:val="30891D42"/>
    <w:rsid w:val="39921607"/>
    <w:rsid w:val="468762A1"/>
    <w:rsid w:val="503404A9"/>
    <w:rsid w:val="5375086E"/>
    <w:rsid w:val="55E86B7C"/>
    <w:rsid w:val="673C268B"/>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Astra。</cp:lastModifiedBy>
  <cp:lastPrinted>2018-10-25T10:57:00Z</cp:lastPrinted>
  <dcterms:modified xsi:type="dcterms:W3CDTF">2024-03-29T02:00:15Z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