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县水务局党委现有8个党支部（局机关党支部、移民办党支部、水政监察大队党支部、机电排灌站党支部、大桥中心水利管理所党支部、双口水利管理所党支部、引杨水利管理所党支部、老干党支部），党员101人，其中在职党员46人，预备党员1人。  </w:t>
      </w:r>
      <w:bookmarkStart w:id="0" w:name="_GoBack"/>
      <w:bookmarkEnd w:id="0"/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党建工作经费重点用于以下几个方面：1、订阅党建读物，购买党员学习教育工作中必须的有关资料；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、开展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主题党日活动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、党员组织生活会等党员干部的党性教育建设集体活动费用；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、慰问、补助特困党员；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、开展工作所需的日常开支。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numPr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该项目资金立项依据充分，立项程序规范，绩效目标明确，预算编制合理，各项支出按照程序审批支付，综合所得该项目评分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99分，等级为优。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项目资金实际总投入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额为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50000元。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党建活动经费实际支出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50000元。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为积极支持我局组织开展各项党建工资，打牢党建工作基础，切实增强基层党组织的战斗力、凝聚力和创造力，建设学习型、服务型、创新型党组织。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lang w:eastAsia="zh-CN"/>
        </w:rPr>
        <w:t>党建在维护政治稳定方面发挥着关键作用。作为中国社会的中坚力量，中国共产党通过强有力的组织体系和坚定的意识形态，有效引导社会各界力量向着共同的目标前进。党建引领通过在全党推进全面从严治党，确保党风政风正派，为政治生态提供了清新空气，保障了国家政治的稳定运行，促进了社会和谐。在经济层面，党建引领对国家的经济发展具有深远的引导作用。党的先进性和纯洁性为全党注入了强大的奋斗精神和责任担当。党建引领通过深入推进改革开放、推动创新发展，引导经济发展方向，助力中国经济实现了从高速增长到高质量发展的历史性飞跃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制定的支出计划不够完善，项目资金不能得到充分利用。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在项目资金支出过程中，确保资金按计划执行，遇到问题的要及时调整计划，充分利用好党建活动经费，为党员干部带来更多更好的活动，提高党建活动积极性。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7F5452"/>
    <w:multiLevelType w:val="singleLevel"/>
    <w:tmpl w:val="FE7F5452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498F39D5"/>
    <w:multiLevelType w:val="singleLevel"/>
    <w:tmpl w:val="498F39D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jMTI5NmUzZDlhN2E2NTAwNTc5OWY1NWMxZWExNTA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43E3DC5"/>
    <w:rsid w:val="16F4401D"/>
    <w:rsid w:val="1BEA0FB0"/>
    <w:rsid w:val="2A0C3112"/>
    <w:rsid w:val="39921607"/>
    <w:rsid w:val="468762A1"/>
    <w:rsid w:val="5375086E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13</TotalTime>
  <ScaleCrop>false</ScaleCrop>
  <LinksUpToDate>false</LinksUpToDate>
  <CharactersWithSpaces>270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ljl</cp:lastModifiedBy>
  <cp:lastPrinted>2018-10-25T10:57:00Z</cp:lastPrinted>
  <dcterms:modified xsi:type="dcterms:W3CDTF">2024-03-27T02:31:17Z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B469A669AD7C4EAA94FA31464D0F7D81_13</vt:lpwstr>
  </property>
</Properties>
</file>