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ascii="宋体" w:hAnsi="宋体"/>
          <w:b/>
          <w:sz w:val="36"/>
          <w:szCs w:val="36"/>
        </w:rPr>
      </w:pPr>
      <w:r>
        <w:rPr>
          <w:rFonts w:hint="eastAsia" w:ascii="宋体" w:hAnsi="宋体"/>
          <w:b/>
          <w:sz w:val="36"/>
          <w:szCs w:val="36"/>
        </w:rPr>
        <w:t>财政支出项目绩效自评报告</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ascii="黑体" w:eastAsia="黑体"/>
          <w:sz w:val="32"/>
          <w:szCs w:val="32"/>
        </w:rPr>
      </w:pPr>
      <w:r>
        <w:rPr>
          <w:rFonts w:hint="eastAsia" w:ascii="仿宋_GB2312" w:eastAsia="仿宋_GB2312"/>
          <w:sz w:val="32"/>
          <w:szCs w:val="32"/>
        </w:rPr>
        <w:t>（一）项目用款单位简要情况。</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eastAsia="zh-CN"/>
        </w:rPr>
        <w:t>乳源县市政管理中心是乳源县住建管理局下属公益一类事业单位，</w:t>
      </w:r>
      <w:r>
        <w:rPr>
          <w:rFonts w:hint="eastAsia" w:ascii="仿宋_GB2312" w:eastAsia="仿宋_GB2312"/>
          <w:sz w:val="32"/>
          <w:szCs w:val="32"/>
          <w:lang w:val="en-US" w:eastAsia="zh-CN"/>
        </w:rPr>
        <w:t>依据《乳源瑶族自治县市政管理中心机构编制方案》，城市环卫作业管理属于市政管理中心的工作任务之一。由于2017年开始逐步开展环卫市场化初始阶段，城乡的环卫工作都由市政管理中心负责开展。</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（二）项目实施主要内容及实施程序。</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eastAsia="zh-CN"/>
        </w:rPr>
        <w:t>该项目将大布、必背、洛阳以及大桥四个镇的生活垃圾由镇区转运至县填埋场。以上四个乡镇为我县较为偏远的乡镇，按照要求，</w:t>
      </w:r>
      <w:r>
        <w:rPr>
          <w:rFonts w:hint="eastAsia" w:ascii="仿宋_GB2312" w:eastAsia="仿宋_GB2312"/>
          <w:sz w:val="32"/>
          <w:szCs w:val="32"/>
          <w:lang w:val="en-US" w:eastAsia="zh-CN"/>
        </w:rPr>
        <w:t>2018年-2019年期间，此四个乡镇的镇级填埋场进行了整改封场，所有垃圾只能运往县生活垃圾填埋场进行处理，2019年3月，该项目进行了招标工作并运营开展，2023年5月，将四个乡镇村庄的垃圾收运工作纳入本项目由运营公司一并负责。</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numPr>
          <w:numId w:val="0"/>
        </w:numPr>
        <w:spacing w:line="360" w:lineRule="auto"/>
        <w:rPr>
          <w:rFonts w:hint="default" w:ascii="仿宋_GB2312" w:eastAsia="仿宋_GB2312"/>
          <w:sz w:val="32"/>
          <w:szCs w:val="32"/>
          <w:lang w:val="en-US"/>
        </w:rPr>
      </w:pPr>
      <w:r>
        <w:rPr>
          <w:rFonts w:hint="eastAsia" w:ascii="仿宋_GB2312" w:eastAsia="仿宋_GB2312"/>
          <w:sz w:val="32"/>
          <w:szCs w:val="32"/>
          <w:lang w:val="en-US" w:eastAsia="zh-CN"/>
        </w:rPr>
        <w:t>该项目自评等级为优，分数为96分。项目经请示县政府同意后采用了公开招标的采购形式，2023年日均转运生活垃圾14.8吨，由运营方自备车辆和人员负责清运，2023年全年考核情况整体较好，能比较及时地清运四个乡镇的生活垃圾。</w:t>
      </w:r>
      <w:bookmarkStart w:id="0" w:name="_GoBack"/>
      <w:bookmarkEnd w:id="0"/>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eastAsia="zh-CN"/>
        </w:rPr>
        <w:t>本项目</w:t>
      </w:r>
      <w:r>
        <w:rPr>
          <w:rFonts w:hint="eastAsia" w:ascii="仿宋_GB2312" w:hAnsi="仿宋_GB2312" w:eastAsia="仿宋_GB2312"/>
          <w:sz w:val="32"/>
          <w:szCs w:val="32"/>
          <w:lang w:val="en-US" w:eastAsia="zh-CN"/>
        </w:rPr>
        <w:t>2023年共下达预算资金2414736元（经压减调整后），全部用于</w:t>
      </w:r>
      <w:r>
        <w:rPr>
          <w:rFonts w:hint="eastAsia" w:ascii="仿宋_GB2312" w:eastAsia="仿宋_GB2312"/>
          <w:sz w:val="32"/>
          <w:szCs w:val="32"/>
          <w:lang w:eastAsia="zh-CN"/>
        </w:rPr>
        <w:t>大布、必背、洛阳以及大桥四个镇的生活垃圾由镇区转运至县填埋场的运营服务费。</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2、项目资金实际支出情况，具体详细说明。</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eastAsia="zh-CN"/>
        </w:rPr>
        <w:t>该项目</w:t>
      </w:r>
      <w:r>
        <w:rPr>
          <w:rFonts w:hint="eastAsia" w:ascii="仿宋_GB2312" w:hAnsi="仿宋_GB2312" w:eastAsia="仿宋_GB2312"/>
          <w:sz w:val="32"/>
          <w:szCs w:val="32"/>
          <w:lang w:val="en-US" w:eastAsia="zh-CN"/>
        </w:rPr>
        <w:t>2023年共支出2414736元，支出率100%，全部用于</w:t>
      </w:r>
      <w:r>
        <w:rPr>
          <w:rFonts w:hint="eastAsia" w:ascii="仿宋_GB2312" w:eastAsia="仿宋_GB2312"/>
          <w:sz w:val="32"/>
          <w:szCs w:val="32"/>
          <w:lang w:eastAsia="zh-CN"/>
        </w:rPr>
        <w:t>大布、必背、洛阳以及大桥四个镇的生活垃圾由镇区转运至县填埋场的运营服务费。</w:t>
      </w:r>
    </w:p>
    <w:p>
      <w:pPr>
        <w:numPr>
          <w:ilvl w:val="0"/>
          <w:numId w:val="2"/>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numPr>
          <w:numId w:val="0"/>
        </w:numPr>
        <w:spacing w:line="360" w:lineRule="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 xml:space="preserve">   该项目的实施，保障了我县</w:t>
      </w:r>
      <w:r>
        <w:rPr>
          <w:rFonts w:hint="eastAsia" w:ascii="仿宋_GB2312" w:eastAsia="仿宋_GB2312"/>
          <w:sz w:val="32"/>
          <w:szCs w:val="32"/>
          <w:lang w:eastAsia="zh-CN"/>
        </w:rPr>
        <w:t>大布、必背、洛阳以及大桥四个镇的生活垃圾能得到及时清运处理，为我县乡镇创造了一个干净整洁的居住生活环境。</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numPr>
          <w:numId w:val="0"/>
        </w:num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该项目的实施，改善了乡镇的生活环境，大大减少了垃圾恶臭、污水对环境的影响，为我县绿美乡村建设提供了巨大助力。</w:t>
      </w:r>
    </w:p>
    <w:p>
      <w:pPr>
        <w:numPr>
          <w:ilvl w:val="0"/>
          <w:numId w:val="3"/>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存在问题。</w:t>
      </w:r>
    </w:p>
    <w:p>
      <w:pPr>
        <w:numPr>
          <w:numId w:val="0"/>
        </w:numPr>
        <w:spacing w:line="360" w:lineRule="auto"/>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按照《乳源瑶族自治县市政管理中心机构编制方案》对市政管理中心职能的要求，乡镇的环境卫生管理不属于该范围，由市政管理中心管理乡镇的环境卫生工作不符合职能要求。</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eastAsia="zh-CN"/>
        </w:rPr>
        <w:t>在本项目合同到期后，将此项工作纳入乡镇清扫保洁工作中由各个镇政府统一管理</w:t>
      </w:r>
      <w:r>
        <w:rPr>
          <w:rFonts w:hint="eastAsia" w:ascii="仿宋_GB2312" w:eastAsia="仿宋_GB2312"/>
          <w:sz w:val="32"/>
          <w:szCs w:val="32"/>
        </w:rPr>
        <w:t>。</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eastAsia="zh-CN"/>
        </w:rPr>
        <w:t>无</w:t>
      </w:r>
      <w:r>
        <w:rPr>
          <w:rFonts w:hint="eastAsia" w:ascii="仿宋_GB2312" w:eastAsia="仿宋_GB2312"/>
          <w:sz w:val="32"/>
          <w:szCs w:val="32"/>
        </w:rPr>
        <w:t>。</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37E981"/>
    <w:multiLevelType w:val="singleLevel"/>
    <w:tmpl w:val="E737E981"/>
    <w:lvl w:ilvl="0" w:tentative="0">
      <w:start w:val="2"/>
      <w:numFmt w:val="chineseCounting"/>
      <w:suff w:val="nothing"/>
      <w:lvlText w:val="（%1）"/>
      <w:lvlJc w:val="left"/>
      <w:rPr>
        <w:rFonts w:hint="eastAsia"/>
      </w:rPr>
    </w:lvl>
  </w:abstractNum>
  <w:abstractNum w:abstractNumId="1">
    <w:nsid w:val="000F3C3A"/>
    <w:multiLevelType w:val="singleLevel"/>
    <w:tmpl w:val="000F3C3A"/>
    <w:lvl w:ilvl="0" w:tentative="0">
      <w:start w:val="3"/>
      <w:numFmt w:val="chineseCounting"/>
      <w:suff w:val="nothing"/>
      <w:lvlText w:val="（%1）"/>
      <w:lvlJc w:val="left"/>
      <w:rPr>
        <w:rFonts w:hint="eastAsia"/>
      </w:rPr>
    </w:lvl>
  </w:abstractNum>
  <w:abstractNum w:abstractNumId="2">
    <w:nsid w:val="1AE6B127"/>
    <w:multiLevelType w:val="singleLevel"/>
    <w:tmpl w:val="1AE6B127"/>
    <w:lvl w:ilvl="0" w:tentative="0">
      <w:start w:val="3"/>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ViZTAyZjYyN2Q4Y2FjMjBlNjViZmI4ZmFkMDdiMTI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663581A"/>
    <w:rsid w:val="0B063A12"/>
    <w:rsid w:val="1BEA0FB0"/>
    <w:rsid w:val="2A0C3112"/>
    <w:rsid w:val="39921607"/>
    <w:rsid w:val="468762A1"/>
    <w:rsid w:val="5375086E"/>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semiHidden/>
    <w:qFormat/>
    <w:uiPriority w:val="99"/>
    <w:rPr>
      <w:rFonts w:ascii="Times New Roman" w:hAnsi="Times New Roman" w:eastAsia="宋体" w:cs="Times New Roman"/>
      <w:sz w:val="18"/>
      <w:szCs w:val="18"/>
    </w:rPr>
  </w:style>
  <w:style w:type="character" w:customStyle="1" w:styleId="7">
    <w:name w:val="页脚 Char"/>
    <w:basedOn w:val="5"/>
    <w:link w:val="2"/>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7</TotalTime>
  <ScaleCrop>false</ScaleCrop>
  <LinksUpToDate>false</LinksUpToDate>
  <CharactersWithSpaces>270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apple</cp:lastModifiedBy>
  <cp:lastPrinted>2018-10-25T10:57:00Z</cp:lastPrinted>
  <dcterms:modified xsi:type="dcterms:W3CDTF">2024-03-27T02:25:39Z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FA9FAD6EBB306F60FB6FD565C6D382F8</vt:lpwstr>
  </property>
</Properties>
</file>