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2023年乳源县</w:t>
      </w:r>
      <w:r>
        <w:rPr>
          <w:rFonts w:hint="eastAsia" w:ascii="宋体" w:hAnsi="宋体"/>
          <w:b/>
          <w:sz w:val="40"/>
          <w:szCs w:val="40"/>
        </w:rPr>
        <w:t>人民医院择址新建项目（一期）</w:t>
      </w:r>
    </w:p>
    <w:p>
      <w:pPr>
        <w:jc w:val="center"/>
        <w:rPr>
          <w:rFonts w:ascii="仿宋_GB2312" w:eastAsia="仿宋_GB2312"/>
          <w:sz w:val="48"/>
          <w:szCs w:val="48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1500万元</w:t>
      </w:r>
      <w:r>
        <w:rPr>
          <w:rFonts w:hint="eastAsia" w:ascii="宋体" w:hAnsi="宋体"/>
          <w:b/>
          <w:sz w:val="40"/>
          <w:szCs w:val="40"/>
        </w:rPr>
        <w:t>自评报告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乳源瑶族自治县人民医院创建于1963年，是一所集医疗、预防、保健、康复、教学和科研等功能于一体的二级甲等综合医院，是广东省助理全科医师规范化培训基地、韶关大学、连州卫校的教学医院；是国家胸痛中心、广东省防治卒中中心、国家县域慢病管理试点单位、韶关市基本医疗保险定点机构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医院位于县城城南片牛头角（民族风情园西侧）“睡美人”山脚下，占地面积为65537.56㎡。含门急诊楼、医技楼、住院楼等主体工程及配套附属工程，总建筑面积约6.2万平方米，开放床位600张，年门诊量约28.5万人次，年收治住院病人约1.5万人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、乳源瑶族自治县人民医院择址新建项目（一期）工程中的白蚁防治、工程设计及造价咨询服务费用，白蚁防治是通中介超选取的服务单位，工程设计及造价咨询是通过公开招标选取的实施单位，均按照合同条款完成办理支付手续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2、乳源瑶族自治县人民医院择址新建项目（一期）排洪渠建设项目中的放线服务、监理服务、设计服务等费用，所有服务项目均按照相关规定通过中介超市选取服务单位，均按照合同条款完成办理支付手续。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、乳源瑶族自治县人民医院择址新建项目（一期）后续配套工程中的工程进度款、监理费及设计服务费等项目。工程进度款由施工单位根据进度提出申请，由各相关单位审核审批后完成支付手续，工程其他费用（监理费、设计服务费等）均根据相关规定选取服务单位，依据合同条款完成办理支付手续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4、乳源瑶族自治县人民医院择址新建项目（一期）后续配套项目中的医疗设备、档案设备、分诊排队叫号系统。所有项目在实施前，都进行了充分的市场调研和需求分析，明确项目目标、规模和范围。分析了设备的类型、数量、性能等参数等。制定合理的采购计划，并控制采购成本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我院圆满完成项目预期目标，自评95分，等级为“优”。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资金投入及到位情况：我院2023年9月-12月财政共拨1500万元，资金到位率100％。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资金使用情况：截止2023.12月实际已支付1500万元，主要支出为：择址新建项目一期后续配套工程进度款1198.66万元，后续配套前期费用50.63万元，排洪渠项目费用10.27万元，一期项目费用77.82万元，设备费用162.62万元，资金支出率100％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一是乳源瑶族自治县人民医院择址新建项目（一期）工程中的服务费支付使用项目得到了顺利实施，并完成了所有主体工程的建设，并于2022年9月投入使用。根据目前医院运营情况，年医疗收入是1.47亿元，能维护医院的正常运营。新医院的建成，也充分体现了党和政府对人民群众健康的重视，新医院的就医环境也大大改善了群众的就医体验，人民群众的获得感也得到了提升。二是乳源瑶族自治县人民医院择址新建项目（一期）排洪渠建设项目的工程其他费用支付，使用排洪渠建设项目得以顺利完成建设并投入使用，该项目确保了整个院在雨季可能受到暴雨的影响，为医院正常运营提供了有力的安全保障。三是乳源瑶族自治县人民医院择址新建项目（一期）后续配套工程中的工程进度款、监理费及设计服务费支付，使该项目可以得到顺利实施，目前项目需未完成建设，但项目资金的支付确保了工程进度和工人工资的发放，为施工单位正常施工提供了有力的资金保障。四是有效解决我院卫生资源总量不足医疗专用设备紧缺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以上项目的资金使用，均100%投入到项目建设中去，项目未对周边环境造成影响，同时资金的投入，也带动了当地和周边地区的经济发展，为社会发展提供了强有力的资金保障。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我院进一步优化财政资金的支出结构，提高使用效率和管理水平，并加强会计监督，提高资金的使用效益。确保资金专款专用。</w:t>
      </w:r>
    </w:p>
    <w:p>
      <w:pPr>
        <w:spacing w:line="360" w:lineRule="auto"/>
        <w:ind w:firstLine="5120" w:firstLineChars="16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highlight w:val="none"/>
          <w:shd w:val="clear" w:fill="FFFFFF"/>
          <w:lang w:eastAsia="zh-CN"/>
        </w:rPr>
        <w:t>乳源瑶族自治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highlight w:val="none"/>
          <w:shd w:val="clear" w:fill="FFFFFF"/>
          <w:lang w:eastAsia="zh-CN"/>
        </w:rPr>
        <w:t>县人民医院</w:t>
      </w:r>
    </w:p>
    <w:p>
      <w:pPr>
        <w:spacing w:line="360" w:lineRule="auto"/>
        <w:ind w:firstLine="5760" w:firstLineChars="18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highlight w:val="none"/>
          <w:shd w:val="clear" w:fill="FFFFFF"/>
          <w:lang w:val="en-US" w:eastAsia="zh-CN"/>
        </w:rPr>
        <w:t>2024年3月13日</w:t>
      </w: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YTFjNDNiNzU0ZWUwMmU3NWMwYjU0ZTkyMTVlNzYifQ=="/>
    <w:docVar w:name="KSO_WPS_MARK_KEY" w:val="ae9ca776-dc6b-4667-b351-8322e815aa8e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1C07A5"/>
    <w:rsid w:val="0C6C454B"/>
    <w:rsid w:val="0C8B1D7C"/>
    <w:rsid w:val="0CFB16AD"/>
    <w:rsid w:val="13C01FF4"/>
    <w:rsid w:val="1BEA0FB0"/>
    <w:rsid w:val="218C149F"/>
    <w:rsid w:val="23FE15BF"/>
    <w:rsid w:val="24111CD9"/>
    <w:rsid w:val="270B7843"/>
    <w:rsid w:val="2A0C3112"/>
    <w:rsid w:val="39921607"/>
    <w:rsid w:val="42F205FF"/>
    <w:rsid w:val="468762A1"/>
    <w:rsid w:val="4A636925"/>
    <w:rsid w:val="4F6C5EFF"/>
    <w:rsid w:val="514D6807"/>
    <w:rsid w:val="51E17291"/>
    <w:rsid w:val="5375086E"/>
    <w:rsid w:val="5A52353D"/>
    <w:rsid w:val="65E34BDD"/>
    <w:rsid w:val="66052E26"/>
    <w:rsid w:val="767C18DF"/>
    <w:rsid w:val="797D1254"/>
    <w:rsid w:val="7B5411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before="340" w:after="330" w:line="578" w:lineRule="auto"/>
      <w:jc w:val="both"/>
      <w:textAlignment w:val="baseline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712</Words>
  <Characters>717</Characters>
  <Lines>1</Lines>
  <Paragraphs>1</Paragraphs>
  <TotalTime>0</TotalTime>
  <ScaleCrop>false</ScaleCrop>
  <LinksUpToDate>false</LinksUpToDate>
  <CharactersWithSpaces>717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fangfang</cp:lastModifiedBy>
  <cp:lastPrinted>2018-10-25T10:57:00Z</cp:lastPrinted>
  <dcterms:modified xsi:type="dcterms:W3CDTF">2024-03-13T03:23:40Z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8A371CA64A6A41658B22F5974DADE351_13</vt:lpwstr>
  </property>
</Properties>
</file>