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A08A9">
      <w:pPr>
        <w:spacing w:line="560" w:lineRule="exact"/>
        <w:rPr>
          <w:rFonts w:hint="eastAsia" w:ascii="黑体" w:hAnsi="黑体" w:eastAsia="黑体"/>
          <w:color w:val="000000"/>
          <w:sz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 xml:space="preserve">          </w:t>
      </w:r>
    </w:p>
    <w:p w14:paraId="09BE8ED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财政支出项目绩效自评报告</w:t>
      </w:r>
    </w:p>
    <w:p w14:paraId="630C8E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eastAsia="zh-CN"/>
        </w:rPr>
      </w:pPr>
    </w:p>
    <w:p w14:paraId="39E14C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eastAsia="黑体"/>
          <w:color w:val="auto"/>
          <w:sz w:val="32"/>
          <w:szCs w:val="32"/>
        </w:rPr>
        <w:t>项目基本情况及自评结论</w:t>
      </w:r>
    </w:p>
    <w:p w14:paraId="6A27F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（一）项目用款单位情况</w:t>
      </w:r>
      <w:bookmarkStart w:id="0" w:name="_Toc15326"/>
      <w:bookmarkStart w:id="1" w:name="_Toc31265"/>
      <w:bookmarkStart w:id="2" w:name="_Toc18779"/>
      <w:bookmarkStart w:id="3" w:name="_Toc1321"/>
      <w:bookmarkStart w:id="4" w:name="_Toc19059"/>
    </w:p>
    <w:p w14:paraId="1DFF7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1.部门主要职责。</w:t>
      </w:r>
      <w:bookmarkEnd w:id="0"/>
      <w:bookmarkEnd w:id="1"/>
      <w:bookmarkEnd w:id="2"/>
      <w:bookmarkEnd w:id="3"/>
      <w:bookmarkEnd w:id="4"/>
    </w:p>
    <w:p w14:paraId="76F98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（1）贯彻落实党中央关于退役军人工作方针政策和决策部署,组织实施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乳源县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退役军人思想政治、管理保障和安置优抚等工作政策法规，褒扬、彰显退役军人为党、国家和人民牺牲奉献的精神风范和价值导向。</w:t>
      </w:r>
    </w:p>
    <w:p w14:paraId="26036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（2）负责军队转业干部、复员干部、离休退休干部、退役士兵和无军籍退休退职职工的移交安置工作和自主择业、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就业退役军人服务管理工作。</w:t>
      </w:r>
    </w:p>
    <w:p w14:paraId="78C31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（3）负责退役军人教育培训工作，协调扶持退役军人和随军随调家属就业创业。</w:t>
      </w:r>
    </w:p>
    <w:p w14:paraId="3F838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（4）组织协调相关部门做好离休退休军人、符合条件的其他退役军人和无军籍退休退职职工的住房保障工作，以及退役军人医疗保障、社会保险等待遇保障政策落实工作。</w:t>
      </w:r>
    </w:p>
    <w:p w14:paraId="28D97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（5）负责伤病残退役军人服务管理和抚恤工作;指导协调有关退役军人医疗、疗养、养老等机构的规划和实施工作;承担不适宜继续服役的伤病残军人相关工作。</w:t>
      </w:r>
    </w:p>
    <w:p w14:paraId="310D7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（6）负责拥军优属工作，负责现役军人、退役军人、军队文职人员和军属优待、抚恤等工作。</w:t>
      </w:r>
    </w:p>
    <w:p w14:paraId="0BE24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（7）负责烈士及退役军人荣誉奖励、军人公墓管理维护、纪念活动等工作，依法承担英雄烈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保护相关工作，总结表彰和宣扬退役军人、退役军人工作单位和个人先进典型事迹。</w:t>
      </w:r>
    </w:p>
    <w:p w14:paraId="271D3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（8）指导并监督检查退役军人相关法律法规和政策措施的落实，组织开展退役军人权益维护和有关人员的帮扶援助工作。</w:t>
      </w:r>
    </w:p>
    <w:p w14:paraId="716FB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（9）承担拥军优属拥政爱民工作领导小组,办公室日常工作。</w:t>
      </w:r>
    </w:p>
    <w:p w14:paraId="0C9914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（10）承办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政府交办的其他任务。</w:t>
      </w:r>
      <w:bookmarkStart w:id="5" w:name="_Toc31697"/>
      <w:bookmarkStart w:id="6" w:name="_Toc976"/>
      <w:bookmarkStart w:id="7" w:name="_Toc1051"/>
      <w:bookmarkStart w:id="8" w:name="_Toc31851"/>
      <w:bookmarkStart w:id="9" w:name="_Toc7234"/>
    </w:p>
    <w:p w14:paraId="5F0B9C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纳入预算编制范围下属单位。</w:t>
      </w:r>
      <w:bookmarkEnd w:id="5"/>
      <w:bookmarkEnd w:id="6"/>
      <w:bookmarkEnd w:id="7"/>
      <w:bookmarkEnd w:id="8"/>
      <w:bookmarkEnd w:id="9"/>
    </w:p>
    <w:p w14:paraId="6AACF2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下属事业单位两个。一是乳源瑶族自治县退役军人服务中心，二是乳源瑶族自治县烈士纪念设施管理所。事业单位由县退役军人事务局统一核算。</w:t>
      </w:r>
    </w:p>
    <w:p w14:paraId="23FDACA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contextualSpacing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bookmarkStart w:id="10" w:name="_Toc19331"/>
      <w:bookmarkStart w:id="11" w:name="_Toc981"/>
      <w:bookmarkStart w:id="12" w:name="_Toc8303"/>
      <w:bookmarkStart w:id="13" w:name="_Toc25251"/>
      <w:bookmarkStart w:id="14" w:name="_Toc2082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3.部门人员编制构成。</w:t>
      </w:r>
      <w:bookmarkEnd w:id="10"/>
      <w:bookmarkEnd w:id="11"/>
      <w:bookmarkEnd w:id="12"/>
      <w:bookmarkEnd w:id="13"/>
      <w:bookmarkEnd w:id="14"/>
    </w:p>
    <w:p w14:paraId="3B90C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退役军人事务局是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人民政府工作部门，为正科级单位，核定行政编制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名，其中：局长1名、副局长2名。下设正股级公益一类事业单位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名，现有干部职工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人，其中行政编制人员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人，事业编制人员6人。</w:t>
      </w:r>
    </w:p>
    <w:p w14:paraId="45252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内设机构包括：办公室、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拥军优属和褒扬纪念股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就业安置与权益维护股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5169C6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项目实施主要内容及实施程序</w:t>
      </w:r>
    </w:p>
    <w:p w14:paraId="06806F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退役军人事务局作为该项目的实施单位，严格发放程序，明确发放时限，适时督导检查工作的进展情况。按核定的发放范围，拥军优属慰问经费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额，及时向财政部门申请资金。</w:t>
      </w:r>
    </w:p>
    <w:p w14:paraId="0648333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项目自评结论</w:t>
      </w:r>
    </w:p>
    <w:p w14:paraId="27ED8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jc w:val="lef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根据绩效评价情况，退役军人事务局认真落实相关政策，积极发挥资金效益，评价小组根据评价指标进行了量化考核。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评价过程中，我们主要是通过收集相关数据和信息资料，获取各项绩效指标实际值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对所获取的资料进行综合分析整理，按照评价指标的各项分值及评价标准进行逐项打分汇总，形成自评报告。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所有绩效表格填写完整，佐证材料齐全，真实有效，按时各项绩效资料全部完成，情况良好，所有项目绩效合格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拥军优属慰问金额评价得分为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99分。</w:t>
      </w:r>
    </w:p>
    <w:p w14:paraId="0C308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 w14:paraId="5241E8C1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（一）资金使用绩效。</w:t>
      </w:r>
    </w:p>
    <w:p w14:paraId="0AD838C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资金使用绩效良好，按规定支出，取得预期成效。</w:t>
      </w:r>
    </w:p>
    <w:p w14:paraId="23FC9F92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330000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 w14:paraId="25F118CA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330000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元。</w:t>
      </w:r>
    </w:p>
    <w:p w14:paraId="6B81E62B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4DBD4F21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</w:rPr>
        <w:t>拥军优抚</w:t>
      </w:r>
      <w:r>
        <w:rPr>
          <w:rFonts w:hint="eastAsia" w:ascii="仿宋_GB2312" w:eastAsia="仿宋_GB2312"/>
          <w:sz w:val="32"/>
          <w:szCs w:val="32"/>
          <w:lang w:eastAsia="zh-CN"/>
        </w:rPr>
        <w:t>慰问，体现了党和政府对驻军部队的关心支持，共建军地深厚情谊，</w:t>
      </w:r>
      <w:r>
        <w:rPr>
          <w:rFonts w:hint="eastAsia" w:ascii="仿宋_GB2312" w:hAnsi="仿宋_GB2312" w:eastAsia="仿宋_GB2312"/>
          <w:sz w:val="32"/>
          <w:szCs w:val="32"/>
        </w:rPr>
        <w:t>大力弘扬拥军优属、拥政爱民的光荣传统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促进军政军民团结，推动我县经济建设健康发展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04B10F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1AEBE708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宋体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通过项目建设，可持续地巩固我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/>
          <w:sz w:val="32"/>
          <w:szCs w:val="32"/>
        </w:rPr>
        <w:t>“全国双拥模范城”成果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为促进经济社会发展、弘扬优秀传统文化，巩固国防和军队建设。</w:t>
      </w:r>
    </w:p>
    <w:p w14:paraId="5DD9DAB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（二）存在问题。</w:t>
      </w:r>
      <w:r>
        <w:rPr>
          <w:rFonts w:hint="eastAsia" w:ascii="仿宋_GB2312" w:eastAsia="仿宋_GB2312"/>
          <w:color w:val="auto"/>
          <w:sz w:val="32"/>
          <w:szCs w:val="32"/>
        </w:rPr>
        <w:t>针对短板指标分析项目资金使用存在的问题和原因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7AC5F9B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 w14:paraId="5032ECC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left="638" w:leftChars="304" w:firstLine="0" w:firstLineChars="0"/>
        <w:textAlignment w:val="auto"/>
        <w:outlineLvl w:val="0"/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资金绩效管理的意见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760D7E1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2B7863F9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bookmarkStart w:id="15" w:name="_GoBack"/>
      <w:bookmarkEnd w:id="15"/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乳源瑶族自治县退役军人事务局</w:t>
      </w:r>
    </w:p>
    <w:p w14:paraId="3C43CB5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2024年3月25日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3A8B0"/>
    <w:multiLevelType w:val="singleLevel"/>
    <w:tmpl w:val="8EF3A8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mFjNzdiYTc1NjEzOGIyNmUzNTAwMTZhNzE2MjAifQ=="/>
  </w:docVars>
  <w:rsids>
    <w:rsidRoot w:val="00F22CA7"/>
    <w:rsid w:val="000560B1"/>
    <w:rsid w:val="001005EE"/>
    <w:rsid w:val="0016442E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B0C80"/>
    <w:rsid w:val="06D3467D"/>
    <w:rsid w:val="06FB6683"/>
    <w:rsid w:val="08822F14"/>
    <w:rsid w:val="0A210AE7"/>
    <w:rsid w:val="0C547DFD"/>
    <w:rsid w:val="0D7562E9"/>
    <w:rsid w:val="0D9B1E83"/>
    <w:rsid w:val="0DB74BAC"/>
    <w:rsid w:val="0F5106B7"/>
    <w:rsid w:val="0F750B8F"/>
    <w:rsid w:val="108D4996"/>
    <w:rsid w:val="118A1E7E"/>
    <w:rsid w:val="126B6DC6"/>
    <w:rsid w:val="149C71C1"/>
    <w:rsid w:val="167C3F61"/>
    <w:rsid w:val="17783318"/>
    <w:rsid w:val="18536CAC"/>
    <w:rsid w:val="1AD0761E"/>
    <w:rsid w:val="1BEA0FB0"/>
    <w:rsid w:val="1E0D2098"/>
    <w:rsid w:val="1F19602A"/>
    <w:rsid w:val="20550C4B"/>
    <w:rsid w:val="22223168"/>
    <w:rsid w:val="25FE6AE6"/>
    <w:rsid w:val="26FC1F7D"/>
    <w:rsid w:val="2A0C3112"/>
    <w:rsid w:val="2E7516C5"/>
    <w:rsid w:val="2EE27F28"/>
    <w:rsid w:val="2F7FEBCC"/>
    <w:rsid w:val="339C2CD1"/>
    <w:rsid w:val="38AB75DC"/>
    <w:rsid w:val="39976032"/>
    <w:rsid w:val="3D4E7172"/>
    <w:rsid w:val="3D924CE6"/>
    <w:rsid w:val="3EC15781"/>
    <w:rsid w:val="40201D21"/>
    <w:rsid w:val="446B5E41"/>
    <w:rsid w:val="45C54D9D"/>
    <w:rsid w:val="468762A1"/>
    <w:rsid w:val="47E15CDC"/>
    <w:rsid w:val="4ABB4E35"/>
    <w:rsid w:val="4B204C1F"/>
    <w:rsid w:val="4B880661"/>
    <w:rsid w:val="4CE4794A"/>
    <w:rsid w:val="4D8E5EB9"/>
    <w:rsid w:val="4F063A10"/>
    <w:rsid w:val="509E65BD"/>
    <w:rsid w:val="525B518D"/>
    <w:rsid w:val="52E86650"/>
    <w:rsid w:val="54207436"/>
    <w:rsid w:val="55D72524"/>
    <w:rsid w:val="58A96541"/>
    <w:rsid w:val="598754B8"/>
    <w:rsid w:val="5CA26BDD"/>
    <w:rsid w:val="61EB4FB4"/>
    <w:rsid w:val="63E70F77"/>
    <w:rsid w:val="63EA0EF3"/>
    <w:rsid w:val="6EA13DB5"/>
    <w:rsid w:val="716501FB"/>
    <w:rsid w:val="71850CA0"/>
    <w:rsid w:val="72340183"/>
    <w:rsid w:val="755B0F56"/>
    <w:rsid w:val="756314EF"/>
    <w:rsid w:val="78302628"/>
    <w:rsid w:val="7840274B"/>
    <w:rsid w:val="79C472D3"/>
    <w:rsid w:val="7A836FB2"/>
    <w:rsid w:val="7B38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1548</Words>
  <Characters>1572</Characters>
  <Lines>1</Lines>
  <Paragraphs>1</Paragraphs>
  <TotalTime>3</TotalTime>
  <ScaleCrop>false</ScaleCrop>
  <LinksUpToDate>false</LinksUpToDate>
  <CharactersWithSpaces>1582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良书书</cp:lastModifiedBy>
  <cp:lastPrinted>2024-03-25T15:18:00Z</cp:lastPrinted>
  <dcterms:modified xsi:type="dcterms:W3CDTF">2024-09-13T01:46:32Z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F48716DC571843978E8ED1B685B7AB44_13</vt:lpwstr>
  </property>
</Properties>
</file>