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p>
    <w:p>
      <w:pPr>
        <w:jc w:val="center"/>
        <w:rPr>
          <w:rFonts w:hint="eastAsia" w:ascii="宋体" w:hAnsi="宋体" w:eastAsia="宋体" w:cs="宋体"/>
          <w:b/>
          <w:bCs/>
          <w:sz w:val="44"/>
          <w:szCs w:val="44"/>
          <w:lang w:eastAsia="zh-CN"/>
        </w:rPr>
      </w:pPr>
      <w:r>
        <w:rPr>
          <w:rFonts w:hint="eastAsia" w:ascii="宋体" w:hAnsi="宋体" w:cs="宋体"/>
          <w:b/>
          <w:bCs/>
          <w:sz w:val="44"/>
          <w:szCs w:val="44"/>
          <w:lang w:val="en-US" w:eastAsia="zh-CN"/>
        </w:rPr>
        <w:t>2023年融媒体中心政府门户网站信息</w:t>
      </w:r>
      <w:bookmarkStart w:id="0" w:name="_GoBack"/>
      <w:bookmarkEnd w:id="0"/>
      <w:r>
        <w:rPr>
          <w:rFonts w:hint="eastAsia" w:ascii="宋体" w:hAnsi="宋体" w:cs="宋体"/>
          <w:b/>
          <w:bCs/>
          <w:sz w:val="44"/>
          <w:szCs w:val="44"/>
          <w:lang w:val="en-US" w:eastAsia="zh-CN"/>
        </w:rPr>
        <w:t>稿费项目支出</w:t>
      </w:r>
      <w:r>
        <w:rPr>
          <w:rFonts w:hint="eastAsia" w:ascii="宋体" w:hAnsi="宋体" w:eastAsia="宋体" w:cs="宋体"/>
          <w:b/>
          <w:bCs/>
          <w:sz w:val="44"/>
          <w:szCs w:val="44"/>
          <w:lang w:eastAsia="zh-CN"/>
        </w:rPr>
        <w:t>绩效目标自评报告</w:t>
      </w:r>
    </w:p>
    <w:p>
      <w:pPr>
        <w:jc w:val="both"/>
        <w:rPr>
          <w:rFonts w:hint="eastAsia" w:ascii="宋体" w:hAnsi="宋体" w:eastAsia="宋体" w:cs="宋体"/>
          <w:b/>
          <w:bCs/>
          <w:sz w:val="44"/>
          <w:szCs w:val="44"/>
          <w:lang w:eastAsia="zh-CN"/>
        </w:rPr>
      </w:pP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为提高财政资金使用效益，实现财政资金绩效自评全覆</w:t>
      </w:r>
    </w:p>
    <w:p>
      <w:pPr>
        <w:keepNext w:val="0"/>
        <w:keepLines w:val="0"/>
        <w:pageBreakBefore w:val="0"/>
        <w:widowControl w:val="0"/>
        <w:kinsoku/>
        <w:wordWrap/>
        <w:overflowPunct/>
        <w:topLinePunct w:val="0"/>
        <w:autoSpaceDE/>
        <w:autoSpaceDN/>
        <w:bidi w:val="0"/>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盖，强化绩效自评结果应用，根据中央《关于全面实施预算绩效管理的意见》（中发〔2018〕34 号）</w:t>
      </w:r>
      <w:r>
        <w:rPr>
          <w:rFonts w:hint="eastAsia" w:ascii="仿宋_GB2312" w:hAnsi="仿宋_GB2312" w:eastAsia="仿宋_GB2312"/>
          <w:sz w:val="32"/>
          <w:szCs w:val="32"/>
          <w:lang w:val="en-US" w:eastAsia="zh-CN"/>
        </w:rPr>
        <w:t>精神</w:t>
      </w:r>
      <w:r>
        <w:rPr>
          <w:rFonts w:hint="eastAsia" w:ascii="仿宋_GB2312" w:hAnsi="仿宋_GB2312" w:eastAsia="仿宋_GB2312"/>
          <w:sz w:val="32"/>
          <w:szCs w:val="32"/>
        </w:rPr>
        <w:t>及《</w:t>
      </w:r>
      <w:r>
        <w:rPr>
          <w:rFonts w:hint="eastAsia" w:ascii="仿宋_GB2312" w:hAnsi="仿宋_GB2312" w:eastAsia="仿宋_GB2312"/>
          <w:sz w:val="32"/>
          <w:szCs w:val="32"/>
          <w:lang w:val="en-US" w:eastAsia="zh-CN"/>
        </w:rPr>
        <w:t>关于印发＜</w:t>
      </w:r>
      <w:r>
        <w:rPr>
          <w:rFonts w:hint="eastAsia" w:ascii="仿宋_GB2312" w:hAnsi="仿宋_GB2312" w:eastAsia="仿宋_GB2312"/>
          <w:sz w:val="32"/>
          <w:szCs w:val="32"/>
        </w:rPr>
        <w:t>乳源瑶族自治县</w:t>
      </w:r>
      <w:r>
        <w:rPr>
          <w:rFonts w:hint="eastAsia" w:ascii="仿宋_GB2312" w:hAnsi="仿宋_GB2312" w:eastAsia="仿宋_GB2312"/>
          <w:sz w:val="32"/>
          <w:szCs w:val="32"/>
          <w:lang w:val="en-US" w:eastAsia="zh-CN"/>
        </w:rPr>
        <w:t>财政项目支出绩效评价管理办法＞的通知》</w:t>
      </w:r>
      <w:r>
        <w:rPr>
          <w:rFonts w:hint="eastAsia" w:ascii="仿宋_GB2312" w:hAnsi="仿宋_GB2312" w:eastAsia="仿宋_GB2312"/>
          <w:sz w:val="32"/>
          <w:szCs w:val="32"/>
        </w:rPr>
        <w:t>（乳</w:t>
      </w:r>
      <w:r>
        <w:rPr>
          <w:rFonts w:hint="eastAsia" w:ascii="仿宋_GB2312" w:hAnsi="仿宋_GB2312" w:eastAsia="仿宋_GB2312"/>
          <w:sz w:val="32"/>
          <w:szCs w:val="32"/>
          <w:lang w:val="en-US" w:eastAsia="zh-CN"/>
        </w:rPr>
        <w:t>财</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2023</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43</w:t>
      </w:r>
      <w:r>
        <w:rPr>
          <w:rFonts w:hint="eastAsia" w:ascii="仿宋_GB2312" w:hAnsi="仿宋_GB2312" w:eastAsia="仿宋_GB2312"/>
          <w:sz w:val="32"/>
          <w:szCs w:val="32"/>
          <w:lang w:eastAsia="zh-CN"/>
        </w:rPr>
        <w:t xml:space="preserve"> 号）文件</w:t>
      </w:r>
      <w:r>
        <w:rPr>
          <w:rFonts w:hint="eastAsia" w:ascii="仿宋_GB2312" w:hAnsi="仿宋_GB2312" w:eastAsia="仿宋_GB2312"/>
          <w:sz w:val="32"/>
          <w:szCs w:val="32"/>
          <w:lang w:val="en-US" w:eastAsia="zh-CN"/>
        </w:rPr>
        <w:t>的有关</w:t>
      </w:r>
      <w:r>
        <w:rPr>
          <w:rFonts w:hint="eastAsia" w:ascii="仿宋_GB2312" w:hAnsi="仿宋_GB2312" w:eastAsia="仿宋_GB2312"/>
          <w:sz w:val="32"/>
          <w:szCs w:val="32"/>
          <w:lang w:eastAsia="zh-CN"/>
        </w:rPr>
        <w:t>要求，我</w:t>
      </w:r>
      <w:r>
        <w:rPr>
          <w:rFonts w:hint="eastAsia" w:ascii="仿宋_GB2312" w:hAnsi="仿宋_GB2312" w:eastAsia="仿宋_GB2312"/>
          <w:sz w:val="32"/>
          <w:szCs w:val="32"/>
          <w:lang w:val="en-US" w:eastAsia="zh-CN"/>
        </w:rPr>
        <w:t>中心对2023年融媒体中心</w:t>
      </w:r>
      <w:r>
        <w:rPr>
          <w:rFonts w:hint="eastAsia" w:ascii="仿宋_GB2312" w:eastAsia="仿宋_GB2312"/>
          <w:sz w:val="32"/>
          <w:szCs w:val="32"/>
        </w:rPr>
        <w:t>政府门户网站新闻通讯稿费</w:t>
      </w:r>
      <w:r>
        <w:rPr>
          <w:rFonts w:hint="eastAsia" w:ascii="仿宋_GB2312" w:hAnsi="仿宋_GB2312" w:eastAsia="仿宋_GB2312"/>
          <w:sz w:val="32"/>
          <w:szCs w:val="32"/>
          <w:lang w:val="en-US" w:eastAsia="zh-CN"/>
        </w:rPr>
        <w:t>项目</w:t>
      </w:r>
      <w:r>
        <w:rPr>
          <w:rFonts w:hint="eastAsia" w:ascii="仿宋_GB2312" w:hAnsi="仿宋_GB2312" w:eastAsia="仿宋_GB2312"/>
          <w:sz w:val="32"/>
          <w:szCs w:val="32"/>
          <w:lang w:eastAsia="zh-CN"/>
        </w:rPr>
        <w:t>支出</w:t>
      </w:r>
      <w:r>
        <w:rPr>
          <w:rFonts w:hint="eastAsia" w:ascii="仿宋_GB2312" w:hAnsi="仿宋_GB2312" w:eastAsia="仿宋_GB2312"/>
          <w:sz w:val="32"/>
          <w:szCs w:val="32"/>
        </w:rPr>
        <w:t>绩效</w:t>
      </w:r>
      <w:r>
        <w:rPr>
          <w:rFonts w:hint="eastAsia" w:ascii="仿宋_GB2312" w:hAnsi="仿宋_GB2312" w:eastAsia="仿宋_GB2312"/>
          <w:sz w:val="32"/>
          <w:szCs w:val="32"/>
          <w:lang w:eastAsia="zh-CN"/>
        </w:rPr>
        <w:t>目标</w:t>
      </w:r>
      <w:r>
        <w:rPr>
          <w:rFonts w:hint="eastAsia" w:ascii="仿宋_GB2312" w:hAnsi="仿宋_GB2312" w:eastAsia="仿宋_GB2312"/>
          <w:sz w:val="32"/>
          <w:szCs w:val="32"/>
          <w:lang w:val="en-US" w:eastAsia="zh-CN"/>
        </w:rPr>
        <w:t>开展了</w:t>
      </w:r>
      <w:r>
        <w:rPr>
          <w:rFonts w:hint="eastAsia" w:ascii="仿宋_GB2312" w:hAnsi="仿宋_GB2312" w:eastAsia="仿宋_GB2312"/>
          <w:sz w:val="32"/>
          <w:szCs w:val="32"/>
        </w:rPr>
        <w:t>自评工作。现将</w:t>
      </w:r>
      <w:r>
        <w:rPr>
          <w:rFonts w:hint="eastAsia" w:ascii="仿宋_GB2312" w:hAnsi="仿宋_GB2312" w:eastAsia="仿宋_GB2312"/>
          <w:sz w:val="32"/>
          <w:szCs w:val="32"/>
          <w:lang w:val="en-US" w:eastAsia="zh-CN"/>
        </w:rPr>
        <w:t>自评</w:t>
      </w:r>
      <w:r>
        <w:rPr>
          <w:rFonts w:hint="eastAsia" w:ascii="仿宋_GB2312" w:hAnsi="仿宋_GB2312" w:eastAsia="仿宋_GB2312"/>
          <w:sz w:val="32"/>
          <w:szCs w:val="32"/>
        </w:rPr>
        <w:t>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b w:val="0"/>
          <w:bCs w:val="0"/>
          <w:sz w:val="34"/>
          <w:szCs w:val="34"/>
        </w:rPr>
        <w:t>项目用款单位简要情况</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乳源瑶族自治县融媒体中心主要主要职责：</w:t>
      </w:r>
      <w:r>
        <w:rPr>
          <w:rFonts w:hint="eastAsia" w:ascii="仿宋_GB2312" w:eastAsia="仿宋_GB2312"/>
          <w:sz w:val="32"/>
          <w:szCs w:val="32"/>
        </w:rPr>
        <w:t xml:space="preserve"> （1）贯彻执行党和国家有关新闻宣传、广播电视管理等方面的方针政策和法律法规规章，根据国家、省、市总体规划和要求，拟定全县融媒体事业发展规划、计划，经批准后组织实施。</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（2）全面、准确、及时宣传党的路线、方针、政策，充分发挥党和政府的喉舌作用，把握正确舆论导向和创作导向，积极开展新闻全媒体内外宣传,落实全县宣传报道计划,为全县经济社会发展提供舆论支持。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（3）负责融媒体策划、全媒体采访、大数据运维、原创作品策划与生产、全媒体人才培训培养。</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（4）整合县内公共媒体资源，打造“媒体+政务+服务”于一体的融媒体平台，为群众提供信息服务、政务服务和便民服务。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（5）负责政府网站、微信微博、手机APP、纸质媒体等视频、图文、刊物的采集、编辑、发布、管理等工作。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负责广播电视、网络视听节目的组织实施和服务管理。负责广播电视对外宣传工作和节目交流工作。负责自办节目的策划、采制、审查、包装以及播出编排和管理工作。负责公益广告和相关项目的策划、制作及优质安全播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（7）负责融媒体平台的运行维护和技术支撑,抓好融媒体产品的安全播出和刊发工作。完整传输国家、省、市以及县广播电视节目。</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（8）负责广播电视安全播出和设备设施的管理、安全防范工作，协助开展破坏广播电视设施和违反广播电视管理规定行为的监督检查。</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（9）完成县委、县政府交办的其他任务。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1、实施主要内容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政府门户网站新闻通讯稿费。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严格</w:t>
      </w:r>
      <w:r>
        <w:rPr>
          <w:rFonts w:hint="eastAsia" w:ascii="仿宋_GB2312" w:eastAsia="仿宋_GB2312"/>
          <w:sz w:val="32"/>
          <w:szCs w:val="32"/>
          <w:lang w:val="en-US" w:eastAsia="zh-CN"/>
        </w:rPr>
        <w:t>按照项目经费相关法律法规使用，</w:t>
      </w:r>
      <w:r>
        <w:rPr>
          <w:rFonts w:hint="eastAsia" w:ascii="仿宋_GB2312" w:eastAsia="仿宋_GB2312"/>
          <w:sz w:val="32"/>
          <w:szCs w:val="32"/>
        </w:rPr>
        <w:t>按项目</w:t>
      </w:r>
      <w:r>
        <w:rPr>
          <w:rFonts w:hint="eastAsia" w:ascii="仿宋_GB2312" w:eastAsia="仿宋_GB2312"/>
          <w:sz w:val="32"/>
          <w:szCs w:val="32"/>
          <w:lang w:val="en-US" w:eastAsia="zh-CN"/>
        </w:rPr>
        <w:t>实施</w:t>
      </w:r>
      <w:r>
        <w:rPr>
          <w:rFonts w:hint="eastAsia" w:ascii="仿宋_GB2312" w:eastAsia="仿宋_GB2312"/>
          <w:sz w:val="32"/>
          <w:szCs w:val="32"/>
        </w:rPr>
        <w:t>进度拨付资金，</w:t>
      </w:r>
      <w:r>
        <w:rPr>
          <w:rFonts w:hint="eastAsia" w:ascii="仿宋_GB2312" w:eastAsia="仿宋_GB2312"/>
          <w:sz w:val="32"/>
          <w:szCs w:val="32"/>
          <w:lang w:val="en-US" w:eastAsia="zh-CN"/>
        </w:rPr>
        <w:t>严格审核开支范围，</w:t>
      </w:r>
      <w:r>
        <w:rPr>
          <w:rFonts w:hint="eastAsia" w:ascii="仿宋_GB2312" w:eastAsia="仿宋_GB2312"/>
          <w:sz w:val="32"/>
          <w:szCs w:val="32"/>
        </w:rPr>
        <w:t>所有支</w:t>
      </w:r>
      <w:r>
        <w:rPr>
          <w:rFonts w:hint="eastAsia" w:ascii="仿宋_GB2312" w:eastAsia="仿宋_GB2312"/>
          <w:sz w:val="32"/>
          <w:szCs w:val="32"/>
          <w:lang w:val="en-US" w:eastAsia="zh-CN"/>
        </w:rPr>
        <w:t>付</w:t>
      </w:r>
      <w:r>
        <w:rPr>
          <w:rFonts w:hint="eastAsia" w:ascii="仿宋_GB2312" w:eastAsia="仿宋_GB2312"/>
          <w:sz w:val="32"/>
          <w:szCs w:val="32"/>
        </w:rPr>
        <w:t>实行财政</w:t>
      </w:r>
      <w:r>
        <w:rPr>
          <w:rFonts w:hint="eastAsia" w:ascii="仿宋_GB2312" w:eastAsia="仿宋_GB2312"/>
          <w:sz w:val="32"/>
          <w:szCs w:val="32"/>
          <w:lang w:val="en-US" w:eastAsia="zh-CN"/>
        </w:rPr>
        <w:t>授权</w:t>
      </w:r>
      <w:r>
        <w:rPr>
          <w:rFonts w:hint="eastAsia" w:ascii="仿宋_GB2312" w:eastAsia="仿宋_GB2312"/>
          <w:sz w:val="32"/>
          <w:szCs w:val="32"/>
        </w:rPr>
        <w:t>支付，确保项目</w:t>
      </w:r>
      <w:r>
        <w:rPr>
          <w:rFonts w:hint="eastAsia" w:ascii="仿宋_GB2312" w:eastAsia="仿宋_GB2312"/>
          <w:sz w:val="32"/>
          <w:szCs w:val="32"/>
          <w:lang w:val="en-US" w:eastAsia="zh-CN"/>
        </w:rPr>
        <w:t>资金</w:t>
      </w:r>
      <w:r>
        <w:rPr>
          <w:rFonts w:hint="eastAsia" w:ascii="仿宋_GB2312" w:eastAsia="仿宋_GB2312"/>
          <w:sz w:val="32"/>
          <w:szCs w:val="32"/>
        </w:rPr>
        <w:t>有效监管。健全财务管理制度，加强项目资金预算管理</w:t>
      </w:r>
      <w:r>
        <w:rPr>
          <w:rFonts w:hint="eastAsia" w:ascii="仿宋_GB2312" w:eastAsia="仿宋_GB2312"/>
          <w:sz w:val="32"/>
          <w:szCs w:val="32"/>
          <w:lang w:eastAsia="zh-CN"/>
        </w:rPr>
        <w:t>，</w:t>
      </w:r>
      <w:r>
        <w:rPr>
          <w:rFonts w:hint="eastAsia" w:ascii="仿宋_GB2312" w:eastAsia="仿宋_GB2312"/>
          <w:sz w:val="32"/>
          <w:szCs w:val="32"/>
          <w:lang w:val="en-US" w:eastAsia="zh-CN"/>
        </w:rPr>
        <w:t>做到合理配置，</w:t>
      </w:r>
      <w:r>
        <w:rPr>
          <w:rFonts w:hint="eastAsia" w:ascii="仿宋_GB2312" w:eastAsia="仿宋_GB2312"/>
          <w:sz w:val="32"/>
          <w:szCs w:val="32"/>
        </w:rPr>
        <w:t>按照项目</w:t>
      </w:r>
      <w:r>
        <w:rPr>
          <w:rFonts w:hint="eastAsia" w:ascii="仿宋_GB2312" w:eastAsia="仿宋_GB2312"/>
          <w:sz w:val="32"/>
          <w:szCs w:val="32"/>
          <w:lang w:val="en-US" w:eastAsia="zh-CN"/>
        </w:rPr>
        <w:t>资金相关</w:t>
      </w:r>
      <w:r>
        <w:rPr>
          <w:rFonts w:hint="eastAsia" w:ascii="仿宋_GB2312" w:eastAsia="仿宋_GB2312"/>
          <w:sz w:val="32"/>
          <w:szCs w:val="32"/>
        </w:rPr>
        <w:t>文件</w:t>
      </w:r>
      <w:r>
        <w:rPr>
          <w:rFonts w:hint="eastAsia" w:ascii="仿宋_GB2312" w:eastAsia="仿宋_GB2312"/>
          <w:sz w:val="32"/>
          <w:szCs w:val="32"/>
          <w:lang w:val="en-US" w:eastAsia="zh-CN"/>
        </w:rPr>
        <w:t>合法合规</w:t>
      </w:r>
      <w:r>
        <w:rPr>
          <w:rFonts w:hint="eastAsia" w:ascii="仿宋_GB2312" w:eastAsia="仿宋_GB2312"/>
          <w:sz w:val="32"/>
          <w:szCs w:val="32"/>
        </w:rPr>
        <w:t>使用项目资金，做到专款专用。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rPr>
          <w:rFonts w:hint="eastAsia" w:ascii="仿宋_GB2312" w:eastAsia="仿宋_GB2312"/>
          <w:sz w:val="32"/>
          <w:szCs w:val="32"/>
        </w:rPr>
      </w:pPr>
      <w:r>
        <w:rPr>
          <w:rFonts w:hint="eastAsia" w:ascii="仿宋_GB2312" w:eastAsia="仿宋_GB2312"/>
          <w:sz w:val="32"/>
          <w:szCs w:val="32"/>
        </w:rPr>
        <w:t>我单位对整个项目的实施进行了整体评价，自评得分</w:t>
      </w:r>
      <w:r>
        <w:rPr>
          <w:rFonts w:hint="eastAsia" w:ascii="仿宋_GB2312" w:eastAsia="仿宋_GB2312"/>
          <w:sz w:val="32"/>
          <w:szCs w:val="32"/>
          <w:lang w:val="en-US" w:eastAsia="zh-CN"/>
        </w:rPr>
        <w:t>100</w:t>
      </w:r>
      <w:r>
        <w:rPr>
          <w:rFonts w:hint="eastAsia" w:ascii="仿宋_GB2312" w:eastAsia="仿宋_GB2312"/>
          <w:sz w:val="32"/>
          <w:szCs w:val="32"/>
        </w:rPr>
        <w:t>分，自评等级为优。</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2、目标完整性。目标设置包含公共产品内容、数量、质量、成本内容，具体化到指标及目标值。</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3、目标科学性。资金绩效目标设置明确、合理、细化、量化，资金绩效目标与项目属性特点、支出内容相关，体现了决策意图，同时合乎客观实际。</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4、组织机构。形成了以单位负责人为组长，财务、审计分管领导为副组长，财务人员、项目负责人为成员的自评组织机构。</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5、资金到位性。资金到位准确、及时。</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财务合规性。资金支出规范，包括资金管理、费用支出等制度都能够严格执行，会计核算规范，支出合规，未出现有虚列项目支出的情况，未存在有截留、挤占、挪用项目资金的情况，未存在有超标准开支情况。</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7、实施程序。项目实施过程规范：包括项目符合申报条件，申报、批复程序符合相关管理办法。项目预算、结算、验收都履行了相应手续。</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8、项目监管。县财政行政政法股对项目的检查、监控、督促等管理。</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9、预算（成本）控制。在实施项目时能够有效的控制成本，使得实际支出与预算无出入。</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10、完成进度。截止至20</w:t>
      </w:r>
      <w:r>
        <w:rPr>
          <w:rFonts w:hint="eastAsia" w:ascii="仿宋_GB2312" w:eastAsia="仿宋_GB2312"/>
          <w:sz w:val="32"/>
          <w:szCs w:val="32"/>
          <w:lang w:val="en-US" w:eastAsia="zh-CN"/>
        </w:rPr>
        <w:t>23</w:t>
      </w:r>
      <w:r>
        <w:rPr>
          <w:rFonts w:hint="eastAsia" w:ascii="仿宋_GB2312" w:eastAsia="仿宋_GB2312"/>
          <w:sz w:val="32"/>
          <w:szCs w:val="32"/>
        </w:rPr>
        <w:t>年</w:t>
      </w:r>
      <w:r>
        <w:rPr>
          <w:rFonts w:hint="eastAsia" w:ascii="仿宋_GB2312" w:eastAsia="仿宋_GB2312"/>
          <w:sz w:val="32"/>
          <w:szCs w:val="32"/>
          <w:lang w:val="en-US" w:eastAsia="zh-CN"/>
        </w:rPr>
        <w:t>2</w:t>
      </w:r>
      <w:r>
        <w:rPr>
          <w:rFonts w:hint="eastAsia" w:ascii="仿宋_GB2312" w:eastAsia="仿宋_GB2312"/>
          <w:sz w:val="32"/>
          <w:szCs w:val="32"/>
        </w:rPr>
        <w:t>月，该项资金已经全部使用完毕。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政府门户网站信息稿费实际总投入</w:t>
      </w:r>
      <w:r>
        <w:rPr>
          <w:rFonts w:hint="eastAsia" w:ascii="仿宋_GB2312" w:hAnsi="仿宋_GB2312" w:eastAsia="仿宋_GB2312"/>
          <w:sz w:val="32"/>
          <w:szCs w:val="32"/>
          <w:lang w:val="en-US" w:eastAsia="zh-CN"/>
        </w:rPr>
        <w:t>40</w:t>
      </w:r>
      <w:r>
        <w:rPr>
          <w:rFonts w:hint="eastAsia" w:ascii="仿宋_GB2312" w:hAnsi="仿宋_GB2312" w:eastAsia="仿宋_GB2312"/>
          <w:sz w:val="32"/>
          <w:szCs w:val="32"/>
        </w:rPr>
        <w:t>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该项目实际支出40000元，于2023年2月支付到各供稿单位。</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通过该项目的实施，共支付稿费</w:t>
      </w:r>
      <w:r>
        <w:rPr>
          <w:rFonts w:hint="eastAsia" w:ascii="仿宋_GB2312" w:hAnsi="仿宋_GB2312" w:eastAsia="仿宋_GB2312"/>
          <w:sz w:val="32"/>
          <w:szCs w:val="32"/>
          <w:lang w:val="en-US" w:eastAsia="zh-CN"/>
        </w:rPr>
        <w:t>40</w:t>
      </w:r>
      <w:r>
        <w:rPr>
          <w:rFonts w:hint="eastAsia" w:ascii="仿宋_GB2312" w:hAnsi="仿宋_GB2312" w:eastAsia="仿宋_GB2312"/>
          <w:sz w:val="32"/>
          <w:szCs w:val="32"/>
        </w:rPr>
        <w:t>000元。通过在政府门户网站发布通讯稿的形式，提高了民众对政府工作动态的知悉程度，未收到读者的不良反馈。</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政府信息网站作为政府对外宣传政治、经济和社会发展等各方面情况的窗口和桥梁，网站信息稿费的发放，提高了各单位发布工作动态的积极性，为民众获取优质、及时的政府信息提供保障，同时使民众对政府部门的工作起到持续监督的作用。</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numPr>
          <w:ilvl w:val="0"/>
          <w:numId w:val="0"/>
        </w:numPr>
        <w:jc w:val="right"/>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sz w:val="32"/>
          <w:szCs w:val="32"/>
          <w:lang w:val="en-US" w:eastAsia="zh-CN"/>
        </w:rPr>
        <w:t>乳源瑶族自治县融媒体中心</w:t>
      </w:r>
    </w:p>
    <w:p>
      <w:pPr>
        <w:ind w:firstLine="5760" w:firstLineChars="18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2024年3月15日</w:t>
      </w:r>
    </w:p>
    <w:p>
      <w:pPr>
        <w:spacing w:line="360" w:lineRule="auto"/>
        <w:ind w:firstLine="640" w:firstLineChars="200"/>
        <w:rPr>
          <w:rFonts w:hint="default" w:ascii="仿宋_GB2312" w:eastAsia="仿宋_GB2312"/>
          <w:sz w:val="32"/>
          <w:szCs w:val="32"/>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EDA18"/>
    <w:multiLevelType w:val="singleLevel"/>
    <w:tmpl w:val="D84EDA18"/>
    <w:lvl w:ilvl="0" w:tentative="0">
      <w:start w:val="3"/>
      <w:numFmt w:val="chineseCounting"/>
      <w:suff w:val="nothing"/>
      <w:lvlText w:val="（%1）"/>
      <w:lvlJc w:val="left"/>
      <w:rPr>
        <w:rFonts w:hint="eastAsia"/>
      </w:rPr>
    </w:lvl>
  </w:abstractNum>
  <w:abstractNum w:abstractNumId="1">
    <w:nsid w:val="303E05F0"/>
    <w:multiLevelType w:val="singleLevel"/>
    <w:tmpl w:val="303E05F0"/>
    <w:lvl w:ilvl="0" w:tentative="0">
      <w:start w:val="2"/>
      <w:numFmt w:val="chineseCounting"/>
      <w:suff w:val="nothing"/>
      <w:lvlText w:val="（%1）"/>
      <w:lvlJc w:val="left"/>
      <w:rPr>
        <w:rFonts w:hint="eastAsia"/>
      </w:rPr>
    </w:lvl>
  </w:abstractNum>
  <w:abstractNum w:abstractNumId="2">
    <w:nsid w:val="491C4263"/>
    <w:multiLevelType w:val="singleLevel"/>
    <w:tmpl w:val="491C4263"/>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8A640AE"/>
    <w:rsid w:val="150D4AC4"/>
    <w:rsid w:val="177673AE"/>
    <w:rsid w:val="17E1268E"/>
    <w:rsid w:val="1BEA0FB0"/>
    <w:rsid w:val="1C8C0585"/>
    <w:rsid w:val="1F261D7F"/>
    <w:rsid w:val="28B50380"/>
    <w:rsid w:val="2A0C3112"/>
    <w:rsid w:val="33264B3E"/>
    <w:rsid w:val="38F36709"/>
    <w:rsid w:val="39921607"/>
    <w:rsid w:val="41405148"/>
    <w:rsid w:val="468762A1"/>
    <w:rsid w:val="4A877D82"/>
    <w:rsid w:val="4C3C5293"/>
    <w:rsid w:val="5375086E"/>
    <w:rsid w:val="54A51FE0"/>
    <w:rsid w:val="5818721B"/>
    <w:rsid w:val="5AB017CE"/>
    <w:rsid w:val="5AE63EDA"/>
    <w:rsid w:val="5EA12396"/>
    <w:rsid w:val="5F267BDE"/>
    <w:rsid w:val="689238E8"/>
    <w:rsid w:val="6DD90C85"/>
    <w:rsid w:val="6E6022BD"/>
    <w:rsid w:val="6E861E0B"/>
    <w:rsid w:val="759358DE"/>
    <w:rsid w:val="7A2C19AC"/>
    <w:rsid w:val="7D3E572E"/>
    <w:rsid w:val="7D8D3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DSTCWS</cp:lastModifiedBy>
  <cp:lastPrinted>2018-10-25T02:57:00Z</cp:lastPrinted>
  <dcterms:modified xsi:type="dcterms:W3CDTF">2024-03-20T08:32:29Z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1F92614DEB4F45A49742996DA65189A3</vt:lpwstr>
  </property>
</Properties>
</file>