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中共乳源瑶族自治县委统一战线工作部（民族宗教事务局）主要负责调查研究、协调检查有关民族和宗教工作的重大方针、政策问题；联系少数民族和宗教界的代表人物；协助有关部门做好少数民族干部的培养和举荐工作</w:t>
      </w:r>
      <w:r>
        <w:rPr>
          <w:rFonts w:hint="default" w:ascii="仿宋_GB2312" w:eastAsia="仿宋_GB2312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（二）瑶族海外联谊会</w:t>
      </w:r>
      <w:r>
        <w:rPr>
          <w:rFonts w:hint="eastAsia" w:ascii="仿宋_GB2312" w:eastAsia="仿宋_GB2312"/>
          <w:sz w:val="32"/>
          <w:szCs w:val="32"/>
          <w:lang w:eastAsia="zh-CN"/>
        </w:rPr>
        <w:t>支撑团结热爱中华民族在海内外同胞等各项工作的开展。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1、瑶族海外联谊会经费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投入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（1）本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立项情况。</w:t>
      </w:r>
      <w:r>
        <w:rPr>
          <w:rFonts w:hint="eastAsia" w:ascii="仿宋_GB2312" w:eastAsia="仿宋_GB2312"/>
          <w:sz w:val="32"/>
          <w:szCs w:val="32"/>
          <w:lang w:eastAsia="zh-CN"/>
        </w:rPr>
        <w:t>本项目</w:t>
      </w:r>
      <w:r>
        <w:rPr>
          <w:rFonts w:hint="eastAsia" w:ascii="仿宋_GB2312" w:eastAsia="仿宋_GB2312"/>
          <w:sz w:val="32"/>
          <w:szCs w:val="32"/>
        </w:rPr>
        <w:t>论证决策</w:t>
      </w:r>
      <w:r>
        <w:rPr>
          <w:rFonts w:hint="eastAsia" w:ascii="仿宋_GB2312" w:eastAsia="仿宋_GB2312"/>
          <w:sz w:val="32"/>
          <w:szCs w:val="32"/>
          <w:lang w:eastAsia="zh-CN"/>
        </w:rPr>
        <w:t>根据本部门工作职责设立；</w:t>
      </w:r>
      <w:r>
        <w:rPr>
          <w:rFonts w:hint="eastAsia" w:ascii="仿宋_GB2312" w:eastAsia="仿宋_GB2312"/>
          <w:sz w:val="32"/>
          <w:szCs w:val="32"/>
        </w:rPr>
        <w:t>本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目标设置明确，资金绩效目标与项目属性特点、支出内容相关，体现决策意图，合乎客观实际</w:t>
      </w:r>
      <w:r>
        <w:rPr>
          <w:rFonts w:hint="eastAsia" w:ascii="仿宋_GB2312" w:eastAsia="仿宋_GB2312"/>
          <w:sz w:val="32"/>
          <w:szCs w:val="32"/>
          <w:lang w:eastAsia="zh-CN"/>
        </w:rPr>
        <w:t>；</w:t>
      </w:r>
      <w:r>
        <w:rPr>
          <w:rFonts w:hint="eastAsia" w:ascii="仿宋_GB2312" w:eastAsia="仿宋_GB2312"/>
          <w:sz w:val="32"/>
          <w:szCs w:val="32"/>
        </w:rPr>
        <w:t>保障措施制度完整性</w:t>
      </w:r>
      <w:r>
        <w:rPr>
          <w:rFonts w:hint="eastAsia" w:ascii="仿宋_GB2312" w:eastAsia="仿宋_GB2312"/>
          <w:sz w:val="32"/>
          <w:szCs w:val="32"/>
          <w:lang w:eastAsia="zh-CN"/>
        </w:rPr>
        <w:t>、计划安排合理性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）项目资金落实情况。资金到位率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</w:rPr>
        <w:t>、资金到位及时性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资金分配合理。（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、瑶族海外联谊会经费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过程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</w:rPr>
        <w:t>）资金管理资金支出率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100%，支出规范</w:t>
      </w:r>
      <w:r>
        <w:rPr>
          <w:rFonts w:hint="eastAsia" w:ascii="仿宋_GB2312" w:eastAsia="仿宋_GB2312"/>
          <w:sz w:val="32"/>
          <w:szCs w:val="32"/>
        </w:rPr>
        <w:t>。（1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）事项管理程序规范</w:t>
      </w:r>
      <w:r>
        <w:rPr>
          <w:rFonts w:hint="eastAsia" w:ascii="仿宋_GB2312" w:eastAsia="仿宋_GB2312"/>
          <w:sz w:val="32"/>
          <w:szCs w:val="32"/>
          <w:lang w:eastAsia="zh-CN"/>
        </w:rPr>
        <w:t>、监管有效</w:t>
      </w:r>
      <w:r>
        <w:rPr>
          <w:rFonts w:hint="eastAsia" w:ascii="仿宋_GB2312" w:eastAsia="仿宋_GB2312"/>
          <w:sz w:val="32"/>
          <w:szCs w:val="32"/>
        </w:rPr>
        <w:t>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、瑶族海外联谊会经费</w:t>
      </w:r>
      <w:r>
        <w:rPr>
          <w:rFonts w:hint="eastAsia" w:ascii="仿宋_GB2312" w:eastAsia="仿宋_GB2312"/>
          <w:sz w:val="32"/>
          <w:szCs w:val="32"/>
          <w:lang w:eastAsia="zh-CN"/>
        </w:rPr>
        <w:t>产出</w:t>
      </w:r>
      <w:r>
        <w:rPr>
          <w:rFonts w:hint="eastAsia" w:ascii="仿宋_GB2312" w:eastAsia="仿宋_GB2312"/>
          <w:sz w:val="32"/>
          <w:szCs w:val="32"/>
        </w:rPr>
        <w:t>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在经济上和效率上都是</w:t>
      </w:r>
      <w:r>
        <w:rPr>
          <w:rFonts w:hint="eastAsia" w:ascii="仿宋_GB2312" w:eastAsia="仿宋_GB2312"/>
          <w:sz w:val="32"/>
          <w:szCs w:val="32"/>
        </w:rPr>
        <w:t>按时按质完成了</w:t>
      </w:r>
      <w:r>
        <w:rPr>
          <w:rFonts w:hint="eastAsia" w:ascii="仿宋_GB2312" w:eastAsia="仿宋_GB2312"/>
          <w:sz w:val="32"/>
          <w:szCs w:val="32"/>
          <w:lang w:eastAsia="zh-CN"/>
        </w:rPr>
        <w:t>预算资金</w:t>
      </w:r>
      <w:r>
        <w:rPr>
          <w:rFonts w:hint="eastAsia" w:ascii="仿宋_GB2312" w:eastAsia="仿宋_GB2312"/>
          <w:sz w:val="32"/>
          <w:szCs w:val="32"/>
        </w:rPr>
        <w:t>，严格控制</w:t>
      </w:r>
      <w:r>
        <w:rPr>
          <w:rFonts w:hint="eastAsia" w:ascii="仿宋_GB2312" w:eastAsia="仿宋_GB2312"/>
          <w:sz w:val="32"/>
          <w:szCs w:val="32"/>
          <w:lang w:eastAsia="zh-CN"/>
        </w:rPr>
        <w:t>成本</w:t>
      </w:r>
      <w:r>
        <w:rPr>
          <w:rFonts w:hint="eastAsia" w:ascii="仿宋_GB2312" w:eastAsia="仿宋_GB2312"/>
          <w:sz w:val="32"/>
          <w:szCs w:val="32"/>
        </w:rPr>
        <w:t>支出，没有超预算支出情况；项目资金使用效果的个性指标基本完成，没有引起纠纷、诉讼、信访、上访甚至违法犯罪情况。（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、瑶族海外联谊会经费效益</w:t>
      </w:r>
      <w:r>
        <w:rPr>
          <w:rFonts w:hint="eastAsia" w:ascii="仿宋_GB2312" w:eastAsia="仿宋_GB2312"/>
          <w:sz w:val="32"/>
          <w:szCs w:val="32"/>
          <w:lang w:eastAsia="zh-CN"/>
        </w:rPr>
        <w:t>情况。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项目经费支出符合经济社会发展规划和本单位年度工作计划，项目的设立经过科学决策程序。资金的使用效果以及服务对象满意度良好。</w:t>
      </w:r>
      <w:r>
        <w:rPr>
          <w:rFonts w:hint="eastAsia" w:ascii="仿宋_GB2312" w:eastAsia="仿宋_GB2312"/>
          <w:sz w:val="32"/>
          <w:szCs w:val="32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28</w:t>
      </w:r>
      <w:r>
        <w:rPr>
          <w:rFonts w:hint="eastAsia" w:ascii="仿宋_GB2312" w:eastAsia="仿宋_GB2312"/>
          <w:sz w:val="32"/>
          <w:szCs w:val="32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该项目的总体自评分数为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96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分。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二</w:t>
      </w:r>
      <w:r>
        <w:rPr>
          <w:rFonts w:hint="eastAsia" w:ascii="黑体" w:eastAsia="黑体"/>
          <w:sz w:val="32"/>
          <w:szCs w:val="32"/>
        </w:rPr>
        <w:t>、</w:t>
      </w: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EF4DE4"/>
    <w:rsid w:val="0D9C16DB"/>
    <w:rsid w:val="0DE93158"/>
    <w:rsid w:val="10482573"/>
    <w:rsid w:val="13E803C0"/>
    <w:rsid w:val="19CF28DB"/>
    <w:rsid w:val="1BEA0FB0"/>
    <w:rsid w:val="1C363DE3"/>
    <w:rsid w:val="22E81162"/>
    <w:rsid w:val="29EF7959"/>
    <w:rsid w:val="2A0C3112"/>
    <w:rsid w:val="2A987620"/>
    <w:rsid w:val="32FA57B3"/>
    <w:rsid w:val="37A44758"/>
    <w:rsid w:val="38295E9A"/>
    <w:rsid w:val="39207616"/>
    <w:rsid w:val="39921607"/>
    <w:rsid w:val="39FE5470"/>
    <w:rsid w:val="3E700F28"/>
    <w:rsid w:val="42153E64"/>
    <w:rsid w:val="468762A1"/>
    <w:rsid w:val="5375086E"/>
    <w:rsid w:val="57FE1C99"/>
    <w:rsid w:val="5B266767"/>
    <w:rsid w:val="5D222F31"/>
    <w:rsid w:val="69C61397"/>
    <w:rsid w:val="6A5122B5"/>
    <w:rsid w:val="6E932C1C"/>
    <w:rsid w:val="7B7707CF"/>
    <w:rsid w:val="7C57300F"/>
    <w:rsid w:val="7C5C4760"/>
    <w:rsid w:val="7DE03570"/>
    <w:rsid w:val="A7FFD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1</TotalTime>
  <ScaleCrop>false</ScaleCrop>
  <LinksUpToDate>false</LinksUpToDate>
  <CharactersWithSpaces>270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2016-12-01T15:04:00Z</dcterms:created>
  <dc:creator>lenovo</dc:creator>
  <cp:lastModifiedBy>Administrator</cp:lastModifiedBy>
  <cp:lastPrinted>2018-10-25T10:57:00Z</cp:lastPrinted>
  <dcterms:modified xsi:type="dcterms:W3CDTF">2024-03-28T01:13:24Z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FA9FAD6EBB306F60FB6FD565C6D382F8</vt:lpwstr>
  </property>
</Properties>
</file>