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本项目是新建“两新”组织启动补助资金，主要用于新建“两新”组织启动补助经费。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项目自评等级为优，分数94。具体分析如下：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6.资金支付：资金支付率83.33%，得4分。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共18000元，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已支付15000元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本年度预计新增6个“两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新”组织，但最终符合条件新建组织5个，因此剩余3000元未拨付。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2881366"/>
    <w:rsid w:val="468624A7"/>
    <w:rsid w:val="468762A1"/>
    <w:rsid w:val="4F0264DE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2024-04-07T14:39:39Z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