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ascii="宋体" w:hAnsi="宋体"/>
          <w:b/>
          <w:sz w:val="36"/>
          <w:szCs w:val="36"/>
        </w:rPr>
      </w:pPr>
      <w:r>
        <w:rPr>
          <w:rFonts w:hint="eastAsia" w:ascii="宋体" w:hAnsi="宋体"/>
          <w:b/>
          <w:sz w:val="36"/>
          <w:szCs w:val="36"/>
        </w:rPr>
        <w:t>财政支出项目绩效自评报告（用款单位）</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共青团乳源瑶族自治县委员会是县委领导下负责青年工作的群众团体。主要职责：贯彻执行县委和团市委的工作部署，制定我县共青团发展战略、年度计划和改革的总体规划及相关配套措施，并推动实施，指导各级团组织开展工作。负责本机关的组织人事工作；负责团队的“推优”，落实党建带团建的工作；负责团的宣传、思想教育工作；组织青年志愿者开展社会公益活动。</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widowControl w:val="0"/>
        <w:numPr>
          <w:ilvl w:val="0"/>
          <w:numId w:val="0"/>
        </w:numPr>
        <w:spacing w:line="360" w:lineRule="auto"/>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1.项目实施主要内容</w:t>
      </w:r>
    </w:p>
    <w:p>
      <w:pPr>
        <w:widowControl w:val="0"/>
        <w:numPr>
          <w:ilvl w:val="0"/>
          <w:numId w:val="0"/>
        </w:numPr>
        <w:spacing w:line="360" w:lineRule="auto"/>
        <w:ind w:firstLine="640" w:firstLineChars="20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义工协会开展公益活动经费该项目资金主要用于义工协会开展活动。经费支出流程严格按照单位财务制度管理办法要求实施。</w:t>
      </w:r>
    </w:p>
    <w:p>
      <w:pPr>
        <w:widowControl w:val="0"/>
        <w:numPr>
          <w:ilvl w:val="0"/>
          <w:numId w:val="0"/>
        </w:numPr>
        <w:spacing w:line="360" w:lineRule="auto"/>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2.项目实施程序</w:t>
      </w:r>
    </w:p>
    <w:p>
      <w:pPr>
        <w:widowControl w:val="0"/>
        <w:numPr>
          <w:ilvl w:val="0"/>
          <w:numId w:val="0"/>
        </w:numPr>
        <w:spacing w:line="360" w:lineRule="auto"/>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班子会议决策，协会申请用款，相关材料准备齐全将项目经费拨付协会账户使用。</w:t>
      </w:r>
    </w:p>
    <w:p>
      <w:pPr>
        <w:numPr>
          <w:ilvl w:val="0"/>
          <w:numId w:val="1"/>
        </w:numPr>
        <w:spacing w:line="360" w:lineRule="auto"/>
        <w:ind w:left="0" w:leftChars="0"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1.项目立项情况</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论证决策：项目设立根据往年项目延续、以及工作实际需要、三定方案（密件）等作为依据，得分4分。佐证材料：1-1三定方案（密件）。</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目标设置：目标设立完整，包含总目标和阶段性目标，项目库年初预算详情包含服务的产出数量、质量、成本指标，以及预期达到的效果性指标等，得分2分；目标与项目属性特点、支出内容相关，明确体现目标意图，合乎工作客观实际，得分2分；目标设置有数据支撑、可辨、可衡量，得分2分。佐证材料：财政项目支出绩效和自评表2-1、3-1 项目库审核通过的绩效目标列表。</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保障措施：项目管理与支出严格按照单位预算管理制度、财务管理制度、“三重一大”事项决策制度执行，得分1分；项目支出根据项目实施方案或者年度工作计划执行，得分1分。佐证材料：1-2年度支出计划表、2-3 预算管理制度、2-4 财务管理制度、2-4 “三重一大”事项决策制度。</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2.资金落实情况</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资金达到率：各项目资金已足额到位，得分3分。资金到位及时性：各项目资金及时到位，得分2分。佐证材料：2-6 预算批复文件。</w:t>
      </w:r>
    </w:p>
    <w:p>
      <w:pPr>
        <w:numPr>
          <w:ilvl w:val="0"/>
          <w:numId w:val="0"/>
        </w:numPr>
        <w:spacing w:line="360" w:lineRule="auto"/>
        <w:ind w:leftChars="0"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3.资金管理情况</w:t>
      </w:r>
    </w:p>
    <w:p>
      <w:pPr>
        <w:widowControl w:val="0"/>
        <w:numPr>
          <w:ilvl w:val="0"/>
          <w:numId w:val="0"/>
        </w:numPr>
        <w:spacing w:line="360" w:lineRule="auto"/>
        <w:ind w:firstLine="64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项目资金支出严格按照报批手续，支付资金进度已完成81.46%，得2分；资金支出未超预算范围、在相关标准范围内列支，符合财务管理制度、预算管理制度、“三重一大”事项决策制度等，得分2分。列支项均有相关发票等原始凭证，且均完整记账，会计核算规范，无一遗漏，得分2分。佐证材料：2-2 记账凭证、2-3 预算管理制度、2-4 财务管理制度、2-4 “三重一大”事项决策制度。</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4.事项管理情况</w:t>
      </w:r>
    </w:p>
    <w:p>
      <w:pPr>
        <w:widowControl w:val="0"/>
        <w:numPr>
          <w:ilvl w:val="0"/>
          <w:numId w:val="0"/>
        </w:numPr>
        <w:spacing w:line="360" w:lineRule="auto"/>
        <w:ind w:firstLine="64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程序规范：项目按规定程序实施，履行相关报批手续，得分2分。监管有效：单位根据工作实际将资金使用建立一套较为完善财务制度，单位所有资金使用均根据相关财务制度执行，得分2分。佐证材料：2-3 预算管理制度、2-4 财务管理制度、2-4 “三重一大”事项决策制度。</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5.经济性</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单位预算执行进度与事项完成进度基本匹配，保障工作的完成前提下，实际支出不超过预算范围，得分3分。佐证材料：2-1资金支出明细表。本单位资金使用合理，秉承厉行节约，确保资金使用合理并取得成效。得分2分。</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6.效率性、效果性</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年终该项目完成年初目标，成效较好。得分45分。佐证材料：4-2 2023年义工协会开展情况。</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7.公平性</w:t>
      </w:r>
    </w:p>
    <w:p>
      <w:pPr>
        <w:widowControl w:val="0"/>
        <w:numPr>
          <w:ilvl w:val="0"/>
          <w:numId w:val="0"/>
        </w:numPr>
        <w:spacing w:line="360" w:lineRule="auto"/>
        <w:ind w:firstLine="64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回访受益对象对项目开展情况调查结果为满意的为90%以上。佐证材料：4-3 活动开展情况评价调查问卷。</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1280" w:firstLineChars="400"/>
        <w:rPr>
          <w:rFonts w:hint="default" w:ascii="仿宋_GB2312" w:hAnsi="仿宋_GB2312" w:eastAsia="仿宋_GB2312"/>
          <w:sz w:val="32"/>
          <w:szCs w:val="32"/>
          <w:lang w:val="en-US" w:eastAsia="zh-CN"/>
        </w:rPr>
      </w:pPr>
      <w:r>
        <w:rPr>
          <w:rFonts w:hint="eastAsia" w:ascii="仿宋_GB2312" w:hAnsi="仿宋_GB2312" w:eastAsia="仿宋_GB2312"/>
          <w:sz w:val="32"/>
          <w:szCs w:val="32"/>
          <w:lang w:eastAsia="zh-CN"/>
        </w:rPr>
        <w:t>项目资金实际支出</w:t>
      </w:r>
      <w:r>
        <w:rPr>
          <w:rFonts w:hint="eastAsia" w:ascii="仿宋_GB2312" w:hAnsi="仿宋_GB2312" w:eastAsia="仿宋_GB2312"/>
          <w:sz w:val="32"/>
          <w:szCs w:val="32"/>
          <w:lang w:val="en-US" w:eastAsia="zh-CN"/>
        </w:rPr>
        <w:t>20000元。</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numPr>
          <w:ilvl w:val="0"/>
          <w:numId w:val="0"/>
        </w:num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2月拨付20000元</w:t>
      </w:r>
      <w:r>
        <w:rPr>
          <w:rFonts w:hint="eastAsia" w:ascii="仿宋_GB2312" w:eastAsia="仿宋_GB2312"/>
          <w:sz w:val="32"/>
          <w:szCs w:val="32"/>
          <w:lang w:val="en-US" w:eastAsia="zh-CN"/>
        </w:rPr>
        <w:t>义工协会开展公益活动经费到义工协会账户。</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widowControl w:val="0"/>
        <w:numPr>
          <w:ilvl w:val="0"/>
          <w:numId w:val="0"/>
        </w:numPr>
        <w:spacing w:line="360" w:lineRule="auto"/>
        <w:ind w:firstLine="640"/>
        <w:jc w:val="both"/>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本项目开展公益活动，关爱困境儿童志愿服务，协助残疾人学习基本生活技能，减少社会公众与残疾人交流障碍。</w:t>
      </w:r>
    </w:p>
    <w:p>
      <w:pPr>
        <w:numPr>
          <w:ilvl w:val="0"/>
          <w:numId w:val="2"/>
        </w:numPr>
        <w:spacing w:line="360" w:lineRule="auto"/>
        <w:ind w:left="0" w:leftChars="0"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rPr>
        <w:t>项目资金使用效益，对环境、经济、社会的可持续影响。</w:t>
      </w:r>
    </w:p>
    <w:p>
      <w:pPr>
        <w:widowControl w:val="0"/>
        <w:numPr>
          <w:ilvl w:val="0"/>
          <w:numId w:val="0"/>
        </w:numPr>
        <w:spacing w:line="360" w:lineRule="auto"/>
        <w:ind w:firstLine="640"/>
        <w:jc w:val="both"/>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本项目持续</w:t>
      </w:r>
      <w:bookmarkStart w:id="0" w:name="_GoBack"/>
      <w:bookmarkEnd w:id="0"/>
      <w:r>
        <w:rPr>
          <w:rFonts w:hint="eastAsia" w:ascii="仿宋_GB2312" w:hAnsi="仿宋_GB2312" w:eastAsia="仿宋_GB2312"/>
          <w:sz w:val="32"/>
          <w:szCs w:val="32"/>
          <w:lang w:val="en-US" w:eastAsia="zh-CN"/>
        </w:rPr>
        <w:t>开展公益活动，关爱困境儿童志愿服务，协助残疾人学习基本生活技能，减少社会公众与残疾人交流障碍。</w:t>
      </w:r>
    </w:p>
    <w:p>
      <w:pPr>
        <w:numPr>
          <w:ilvl w:val="0"/>
          <w:numId w:val="3"/>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存在问题。</w:t>
      </w:r>
    </w:p>
    <w:p>
      <w:pPr>
        <w:widowControl w:val="0"/>
        <w:numPr>
          <w:ilvl w:val="0"/>
          <w:numId w:val="0"/>
        </w:numPr>
        <w:spacing w:line="36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2023年本部门在预算执行过程中基本上完成预算项目资金使用，达到预期效果。2024年将继续做好各项目的推进，</w:t>
      </w:r>
      <w:r>
        <w:rPr>
          <w:rFonts w:hint="eastAsia" w:ascii="仿宋_GB2312" w:eastAsia="仿宋_GB2312"/>
          <w:sz w:val="32"/>
          <w:szCs w:val="32"/>
          <w:lang w:eastAsia="zh-CN"/>
        </w:rPr>
        <w:t>持续维持</w:t>
      </w:r>
      <w:r>
        <w:rPr>
          <w:rFonts w:hint="eastAsia" w:ascii="仿宋_GB2312" w:eastAsia="仿宋_GB2312"/>
          <w:sz w:val="32"/>
          <w:szCs w:val="32"/>
        </w:rPr>
        <w:t>项目资金支出进度100%。</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9E5A9E"/>
    <w:multiLevelType w:val="singleLevel"/>
    <w:tmpl w:val="AF9E5A9E"/>
    <w:lvl w:ilvl="0" w:tentative="0">
      <w:start w:val="2"/>
      <w:numFmt w:val="decimal"/>
      <w:suff w:val="nothing"/>
      <w:lvlText w:val="%1、"/>
      <w:lvlJc w:val="left"/>
    </w:lvl>
  </w:abstractNum>
  <w:abstractNum w:abstractNumId="1">
    <w:nsid w:val="C0F24A58"/>
    <w:multiLevelType w:val="singleLevel"/>
    <w:tmpl w:val="C0F24A58"/>
    <w:lvl w:ilvl="0" w:tentative="0">
      <w:start w:val="2"/>
      <w:numFmt w:val="chineseCounting"/>
      <w:suff w:val="nothing"/>
      <w:lvlText w:val="（%1）"/>
      <w:lvlJc w:val="left"/>
      <w:rPr>
        <w:rFonts w:hint="eastAsia"/>
      </w:rPr>
    </w:lvl>
  </w:abstractNum>
  <w:abstractNum w:abstractNumId="2">
    <w:nsid w:val="1BF55530"/>
    <w:multiLevelType w:val="singleLevel"/>
    <w:tmpl w:val="1BF55530"/>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11286A39"/>
    <w:rsid w:val="1BEA0FB0"/>
    <w:rsid w:val="209E511F"/>
    <w:rsid w:val="2A0C3112"/>
    <w:rsid w:val="2DC72E95"/>
    <w:rsid w:val="38EC0280"/>
    <w:rsid w:val="39921607"/>
    <w:rsid w:val="468762A1"/>
    <w:rsid w:val="5375086E"/>
    <w:rsid w:val="557D023F"/>
    <w:rsid w:val="558642D4"/>
    <w:rsid w:val="6D8B6369"/>
    <w:rsid w:val="74015C1D"/>
    <w:rsid w:val="7D55191D"/>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0</TotalTime>
  <ScaleCrop>false</ScaleCrop>
  <LinksUpToDate>false</LinksUpToDate>
  <CharactersWithSpaces>270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Administrator</cp:lastModifiedBy>
  <cp:lastPrinted>2018-10-25T10:57:00Z</cp:lastPrinted>
  <dcterms:modified xsi:type="dcterms:W3CDTF">2024-03-30T10:05:58Z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FA9FAD6EBB306F60FB6FD565C6D382F8</vt:lpwstr>
  </property>
</Properties>
</file>